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C5F" w:rsidRPr="00765C5F" w:rsidRDefault="00765C5F" w:rsidP="00765C5F">
      <w:pPr>
        <w:pStyle w:val="a3"/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C5F">
        <w:rPr>
          <w:rFonts w:ascii="Times New Roman" w:hAnsi="Times New Roman" w:cs="Times New Roman"/>
          <w:b/>
          <w:sz w:val="28"/>
          <w:szCs w:val="28"/>
        </w:rPr>
        <w:t>Учебно-методические материалы</w:t>
      </w:r>
    </w:p>
    <w:p w:rsidR="00765C5F" w:rsidRPr="00765C5F" w:rsidRDefault="00765C5F" w:rsidP="00765C5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5C5F">
        <w:rPr>
          <w:rFonts w:ascii="Times New Roman" w:eastAsia="Calibri" w:hAnsi="Times New Roman" w:cs="Times New Roman"/>
          <w:b/>
          <w:sz w:val="28"/>
          <w:szCs w:val="28"/>
        </w:rPr>
        <w:t>по дисциплине «</w:t>
      </w:r>
      <w:r w:rsidR="002D0F9C"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Материально-техническая база </w:t>
      </w:r>
      <w:r w:rsidR="007A16CA">
        <w:rPr>
          <w:rFonts w:ascii="Times New Roman" w:hAnsi="Times New Roman" w:cs="Times New Roman"/>
          <w:b/>
          <w:sz w:val="28"/>
          <w:szCs w:val="28"/>
        </w:rPr>
        <w:t>гостиниц</w:t>
      </w:r>
      <w:r w:rsidRPr="00765C5F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765C5F" w:rsidRPr="00765C5F" w:rsidRDefault="00765C5F" w:rsidP="00765C5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4E7" w:rsidRDefault="00095028" w:rsidP="0009502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 xml:space="preserve">1 </w:t>
      </w:r>
      <w:r w:rsidRPr="00095028">
        <w:rPr>
          <w:rFonts w:ascii="Times New Roman" w:hAnsi="Times New Roman" w:cs="Times New Roman"/>
          <w:b/>
          <w:bCs/>
          <w:sz w:val="28"/>
          <w:szCs w:val="24"/>
        </w:rPr>
        <w:t>Понятие и сущность материальн</w:t>
      </w:r>
      <w:r w:rsidR="00E634E7">
        <w:rPr>
          <w:rFonts w:ascii="Times New Roman" w:hAnsi="Times New Roman" w:cs="Times New Roman"/>
          <w:b/>
          <w:bCs/>
          <w:sz w:val="28"/>
          <w:szCs w:val="24"/>
        </w:rPr>
        <w:t>ых ресурсов</w:t>
      </w:r>
    </w:p>
    <w:p w:rsidR="00E634E7" w:rsidRDefault="00E634E7" w:rsidP="0009502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E634E7" w:rsidRPr="00E634E7" w:rsidRDefault="00095028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095028">
        <w:rPr>
          <w:rFonts w:ascii="Times New Roman" w:hAnsi="Times New Roman" w:cs="Times New Roman"/>
          <w:sz w:val="28"/>
          <w:szCs w:val="24"/>
        </w:rPr>
        <w:t> </w:t>
      </w:r>
      <w:r w:rsidR="00E634E7" w:rsidRPr="00E634E7">
        <w:rPr>
          <w:rFonts w:ascii="Times New Roman" w:hAnsi="Times New Roman" w:cs="Times New Roman"/>
          <w:sz w:val="28"/>
          <w:szCs w:val="24"/>
        </w:rPr>
        <w:t>Материальные ресурсы — это ресурсный потенциал, позволяющий осуществить производство продукции, оказание услуг и выполнение работ.</w:t>
      </w:r>
    </w:p>
    <w:p w:rsidR="00E634E7" w:rsidRPr="00E634E7" w:rsidRDefault="00E634E7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E634E7">
        <w:rPr>
          <w:rFonts w:ascii="Times New Roman" w:hAnsi="Times New Roman" w:cs="Times New Roman"/>
          <w:sz w:val="28"/>
          <w:szCs w:val="24"/>
        </w:rPr>
        <w:t>Материальные ресурсы — это различные виды сырья, материалов, топлива, энергии, комплектующих, полуфабрикатов, которые хозяйствующий субъект закупает для использования в хозяйственной деятельности с целью выпуска продукции, оказания услуг и выполнения работ.</w:t>
      </w:r>
    </w:p>
    <w:p w:rsidR="00E634E7" w:rsidRPr="00E634E7" w:rsidRDefault="00E634E7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E634E7">
        <w:rPr>
          <w:rFonts w:ascii="Times New Roman" w:hAnsi="Times New Roman" w:cs="Times New Roman"/>
          <w:sz w:val="28"/>
          <w:szCs w:val="24"/>
        </w:rPr>
        <w:t>Материальные ресурсы переходят в материальные затраты, которые представляют собой совокупность материальных ресурсов, которые используются в процессе производства. Материальные затраты обладают учетными функциями, явля­ются элементом себестоимости, регулируют величину налогооблагаемой прибыли и доходность.</w:t>
      </w:r>
    </w:p>
    <w:p w:rsidR="00E634E7" w:rsidRPr="00E634E7" w:rsidRDefault="00E634E7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E634E7">
        <w:rPr>
          <w:rFonts w:ascii="Times New Roman" w:hAnsi="Times New Roman" w:cs="Times New Roman"/>
          <w:sz w:val="28"/>
          <w:szCs w:val="24"/>
        </w:rPr>
        <w:t>Сырье — это предметы труда, которые направляются в производство для первичной обработки добывающими отраслями и сельским хозяйством (руда, хлопок, зерно, нефть).</w:t>
      </w:r>
    </w:p>
    <w:p w:rsidR="00E634E7" w:rsidRPr="00E634E7" w:rsidRDefault="00E634E7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E634E7">
        <w:rPr>
          <w:rFonts w:ascii="Times New Roman" w:hAnsi="Times New Roman" w:cs="Times New Roman"/>
          <w:sz w:val="28"/>
          <w:szCs w:val="24"/>
        </w:rPr>
        <w:t>Материалы — это предметы труда, частично прошедшие обработку (чугун, сталь, ситец, мука, т.д.). Материалы делятся на основные и вспомогательные по характеру использования в производственном процессе. Основные материалы — предназначены для изготовления про­дукции, оказания услуг, выполнения работ. В производственной сфере они составляют материальное содержание и входят в вес из­готавливаемого продукта.</w:t>
      </w:r>
    </w:p>
    <w:p w:rsidR="00E634E7" w:rsidRPr="00E634E7" w:rsidRDefault="00E634E7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E634E7">
        <w:rPr>
          <w:rFonts w:ascii="Times New Roman" w:hAnsi="Times New Roman" w:cs="Times New Roman"/>
          <w:sz w:val="28"/>
          <w:szCs w:val="24"/>
        </w:rPr>
        <w:t>Вспомогательные материалы участвуют в осуществлении производственного процесса. Они необходимы для осуществления различных технологических процессов, поддерживают в работоспособном состоянии основные фонды (смазочные, обтирочные, химикаты, эмульсии, спирты и т.д.).</w:t>
      </w:r>
    </w:p>
    <w:p w:rsidR="00E634E7" w:rsidRPr="00E634E7" w:rsidRDefault="00E634E7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E634E7">
        <w:rPr>
          <w:rFonts w:ascii="Times New Roman" w:hAnsi="Times New Roman" w:cs="Times New Roman"/>
          <w:sz w:val="28"/>
          <w:szCs w:val="24"/>
        </w:rPr>
        <w:t>Важнейшими показателями использования материальных ре­сурсов являются:</w:t>
      </w:r>
    </w:p>
    <w:p w:rsidR="00E634E7" w:rsidRPr="00E634E7" w:rsidRDefault="00E634E7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E634E7">
        <w:rPr>
          <w:rFonts w:ascii="Times New Roman" w:hAnsi="Times New Roman" w:cs="Times New Roman"/>
          <w:sz w:val="28"/>
          <w:szCs w:val="24"/>
        </w:rPr>
        <w:t>- материальные затраты;</w:t>
      </w:r>
    </w:p>
    <w:p w:rsidR="00E634E7" w:rsidRPr="00E634E7" w:rsidRDefault="00E634E7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E634E7">
        <w:rPr>
          <w:rFonts w:ascii="Times New Roman" w:hAnsi="Times New Roman" w:cs="Times New Roman"/>
          <w:sz w:val="28"/>
          <w:szCs w:val="24"/>
        </w:rPr>
        <w:t>- удельный расход материальных ресурсов на единицу про­дукции — норма расхода;</w:t>
      </w:r>
    </w:p>
    <w:p w:rsidR="00095028" w:rsidRDefault="00E634E7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E634E7">
        <w:rPr>
          <w:rFonts w:ascii="Times New Roman" w:hAnsi="Times New Roman" w:cs="Times New Roman"/>
          <w:sz w:val="28"/>
          <w:szCs w:val="24"/>
        </w:rPr>
        <w:t>- материалоемкость продукции.</w:t>
      </w:r>
    </w:p>
    <w:p w:rsid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b/>
          <w:sz w:val="28"/>
          <w:szCs w:val="24"/>
        </w:rPr>
        <w:t xml:space="preserve">2 Понятие и роль материально-технической базы </w:t>
      </w:r>
    </w:p>
    <w:p w:rsidR="00DD3A7F" w:rsidRPr="00DD3A7F" w:rsidRDefault="00DD3A7F" w:rsidP="00DD3A7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D3A7F">
        <w:rPr>
          <w:rFonts w:ascii="Times New Roman" w:hAnsi="Times New Roman" w:cs="Times New Roman"/>
          <w:sz w:val="28"/>
          <w:szCs w:val="24"/>
        </w:rPr>
        <w:lastRenderedPageBreak/>
        <w:t>Совокупность средств труда, функционирующих в гостиницах, составляет их материально-техническую базу (</w:t>
      </w:r>
      <w:r>
        <w:rPr>
          <w:rFonts w:ascii="Times New Roman" w:hAnsi="Times New Roman" w:cs="Times New Roman"/>
          <w:sz w:val="28"/>
          <w:szCs w:val="24"/>
        </w:rPr>
        <w:t>МТБ). Она включа</w:t>
      </w:r>
      <w:r w:rsidRPr="00DD3A7F">
        <w:rPr>
          <w:rFonts w:ascii="Times New Roman" w:hAnsi="Times New Roman" w:cs="Times New Roman"/>
          <w:sz w:val="28"/>
          <w:szCs w:val="24"/>
        </w:rPr>
        <w:t>ет здание гостиницы, сооружения, их техническое оснащение (машины, оборудование), транспортные средства и др. В составе основных средств учитываются находящиеся в собственности орга­низации земельные участки, объекты природопользования (вода, другие природные ресурсы).</w:t>
      </w:r>
    </w:p>
    <w:p w:rsidR="00DD3A7F" w:rsidRPr="00DD3A7F" w:rsidRDefault="00DD3A7F" w:rsidP="00DD3A7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D3A7F">
        <w:rPr>
          <w:rFonts w:ascii="Times New Roman" w:hAnsi="Times New Roman" w:cs="Times New Roman"/>
          <w:sz w:val="28"/>
          <w:szCs w:val="24"/>
        </w:rPr>
        <w:t xml:space="preserve">По характеру вовлеченности в производственный процесс и </w:t>
      </w:r>
      <w:r>
        <w:rPr>
          <w:rFonts w:ascii="Times New Roman" w:hAnsi="Times New Roman" w:cs="Times New Roman"/>
          <w:sz w:val="28"/>
          <w:szCs w:val="24"/>
        </w:rPr>
        <w:t>с</w:t>
      </w:r>
      <w:r w:rsidRPr="00DD3A7F">
        <w:rPr>
          <w:rFonts w:ascii="Times New Roman" w:hAnsi="Times New Roman" w:cs="Times New Roman"/>
          <w:sz w:val="28"/>
          <w:szCs w:val="24"/>
        </w:rPr>
        <w:t xml:space="preserve">пособу перенесения стоимости подавляющая часть средств труда относится к основным средствам. По видам они приведены в </w:t>
      </w:r>
      <w:r>
        <w:rPr>
          <w:rFonts w:ascii="Times New Roman" w:hAnsi="Times New Roman" w:cs="Times New Roman"/>
          <w:sz w:val="28"/>
          <w:szCs w:val="24"/>
        </w:rPr>
        <w:t>о</w:t>
      </w:r>
      <w:r w:rsidRPr="00DD3A7F">
        <w:rPr>
          <w:rFonts w:ascii="Times New Roman" w:hAnsi="Times New Roman" w:cs="Times New Roman"/>
          <w:sz w:val="28"/>
          <w:szCs w:val="24"/>
        </w:rPr>
        <w:t>бщероссийском классификаторе основных фондов (ОК 013—94).</w:t>
      </w:r>
    </w:p>
    <w:p w:rsidR="00DD3A7F" w:rsidRPr="00DD3A7F" w:rsidRDefault="00DD3A7F" w:rsidP="00DD3A7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D3A7F">
        <w:rPr>
          <w:rFonts w:ascii="Times New Roman" w:hAnsi="Times New Roman" w:cs="Times New Roman"/>
          <w:sz w:val="28"/>
          <w:szCs w:val="24"/>
        </w:rPr>
        <w:t xml:space="preserve">Основные средства включают: здания, сооружения, передаточные устройства, машины и оборудование, транспортные средства, инструмент, производственный и хозяйственный инвентарь, рабочий и продуктивный скот, многолетние насаждения, внутрихозяйственные дороги, капитальные затраты по улучшению </w:t>
      </w:r>
      <w:r>
        <w:rPr>
          <w:rFonts w:ascii="Times New Roman" w:hAnsi="Times New Roman" w:cs="Times New Roman"/>
          <w:sz w:val="28"/>
          <w:szCs w:val="24"/>
        </w:rPr>
        <w:t>з</w:t>
      </w:r>
      <w:r w:rsidRPr="00DD3A7F">
        <w:rPr>
          <w:rFonts w:ascii="Times New Roman" w:hAnsi="Times New Roman" w:cs="Times New Roman"/>
          <w:sz w:val="28"/>
          <w:szCs w:val="24"/>
        </w:rPr>
        <w:t>емель (без сооружений) и др.</w:t>
      </w:r>
    </w:p>
    <w:p w:rsidR="00DD3A7F" w:rsidRPr="00DD3A7F" w:rsidRDefault="00DD3A7F" w:rsidP="00DD3A7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D3A7F">
        <w:rPr>
          <w:rFonts w:ascii="Times New Roman" w:hAnsi="Times New Roman" w:cs="Times New Roman"/>
          <w:sz w:val="28"/>
          <w:szCs w:val="24"/>
        </w:rPr>
        <w:t>Материалы (материально-производственные запасы), относящиеся к оборотным средствам гостиницы, также входят в МТБ. Совокупность средств труда, входящих в МТБ, имеет материально-вещественную (физическую) структуру.</w:t>
      </w:r>
    </w:p>
    <w:p w:rsidR="00DD3A7F" w:rsidRPr="00DD3A7F" w:rsidRDefault="00DD3A7F" w:rsidP="00DD3A7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D3A7F">
        <w:rPr>
          <w:rFonts w:ascii="Times New Roman" w:hAnsi="Times New Roman" w:cs="Times New Roman"/>
          <w:sz w:val="28"/>
          <w:szCs w:val="24"/>
        </w:rPr>
        <w:t>Для успешной эксплуатации гостиница должна быть обеспече­на не только материальными и техническими средствами, но и ресурсами (топливо, вода, электроэнергия).</w:t>
      </w:r>
    </w:p>
    <w:p w:rsidR="00DD3A7F" w:rsidRPr="00DD3A7F" w:rsidRDefault="00DD3A7F" w:rsidP="00DD3A7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D3A7F">
        <w:rPr>
          <w:rFonts w:ascii="Times New Roman" w:hAnsi="Times New Roman" w:cs="Times New Roman"/>
          <w:sz w:val="28"/>
          <w:szCs w:val="24"/>
        </w:rPr>
        <w:t>МТБ предприятия в процессе эксплуатации требует постоянного контроля состояния всех составляющих. В этих целях орга­низуются инвентаризации, проводятся плановые, профилактические и текущие ремонты, сервисное обслуживание транспорта.</w:t>
      </w:r>
    </w:p>
    <w:p w:rsidR="00DD3A7F" w:rsidRPr="00DD3A7F" w:rsidRDefault="00DD3A7F" w:rsidP="00DD3A7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D3A7F">
        <w:rPr>
          <w:rFonts w:ascii="Times New Roman" w:hAnsi="Times New Roman" w:cs="Times New Roman"/>
          <w:sz w:val="28"/>
          <w:szCs w:val="24"/>
        </w:rPr>
        <w:t xml:space="preserve">Одно из направлений деятельности — экономия всех видов ресурсов, в том числе и материальных. Главными источниками </w:t>
      </w:r>
      <w:r>
        <w:rPr>
          <w:rFonts w:ascii="Times New Roman" w:hAnsi="Times New Roman" w:cs="Times New Roman"/>
          <w:sz w:val="28"/>
          <w:szCs w:val="24"/>
        </w:rPr>
        <w:t>э</w:t>
      </w:r>
      <w:r w:rsidRPr="00DD3A7F">
        <w:rPr>
          <w:rFonts w:ascii="Times New Roman" w:hAnsi="Times New Roman" w:cs="Times New Roman"/>
          <w:sz w:val="28"/>
          <w:szCs w:val="24"/>
        </w:rPr>
        <w:t>кономии воды и электроэнергии является применение ресурсосберегающих технологий.</w:t>
      </w:r>
    </w:p>
    <w:p w:rsidR="00DD3A7F" w:rsidRPr="00DD3A7F" w:rsidRDefault="00DD3A7F" w:rsidP="00DD3A7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D3A7F">
        <w:rPr>
          <w:rFonts w:ascii="Times New Roman" w:hAnsi="Times New Roman" w:cs="Times New Roman"/>
          <w:sz w:val="28"/>
          <w:szCs w:val="24"/>
        </w:rPr>
        <w:t>К ним, например, относятся:</w:t>
      </w:r>
    </w:p>
    <w:p w:rsidR="00DD3A7F" w:rsidRPr="00DD3A7F" w:rsidRDefault="00DD3A7F" w:rsidP="00DD3A7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D3A7F">
        <w:rPr>
          <w:rFonts w:ascii="Times New Roman" w:hAnsi="Times New Roman" w:cs="Times New Roman"/>
          <w:sz w:val="28"/>
          <w:szCs w:val="24"/>
        </w:rPr>
        <w:t>система освещения на фотоэлементах (реагирует на движение), позволяющая экономить электроэнергию в коридорах, других местах, освещаемых круглосуточно, в целях безопасности;</w:t>
      </w:r>
    </w:p>
    <w:p w:rsidR="00DD3A7F" w:rsidRPr="00DD3A7F" w:rsidRDefault="00DD3A7F" w:rsidP="00DD3A7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D3A7F">
        <w:rPr>
          <w:rFonts w:ascii="Times New Roman" w:hAnsi="Times New Roman" w:cs="Times New Roman"/>
          <w:sz w:val="28"/>
          <w:szCs w:val="24"/>
        </w:rPr>
        <w:t>краны в ванных комнатах на фотоэлементах, действующих по тому же принципу.</w:t>
      </w:r>
    </w:p>
    <w:p w:rsidR="00DD3A7F" w:rsidRPr="00DD3A7F" w:rsidRDefault="00DD3A7F" w:rsidP="00DD3A7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D3A7F">
        <w:rPr>
          <w:rFonts w:ascii="Times New Roman" w:hAnsi="Times New Roman" w:cs="Times New Roman"/>
          <w:sz w:val="28"/>
          <w:szCs w:val="24"/>
        </w:rPr>
        <w:t>Состояние МТБ определяет уровень (класс) гостиницы.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 xml:space="preserve">Средства и предметы труда, используемые в процессе </w:t>
      </w:r>
      <w:r>
        <w:rPr>
          <w:rFonts w:ascii="Times New Roman" w:hAnsi="Times New Roman" w:cs="Times New Roman"/>
          <w:sz w:val="28"/>
          <w:szCs w:val="24"/>
        </w:rPr>
        <w:t xml:space="preserve">предоставления услуг </w:t>
      </w:r>
      <w:r w:rsidRPr="009440E5">
        <w:rPr>
          <w:rFonts w:ascii="Times New Roman" w:hAnsi="Times New Roman" w:cs="Times New Roman"/>
          <w:sz w:val="28"/>
          <w:szCs w:val="24"/>
        </w:rPr>
        <w:t>независимо от срока их службы, стоимости и ведомственной принадлежности, составляют материально-техническую базу</w:t>
      </w:r>
      <w:r>
        <w:rPr>
          <w:rFonts w:ascii="Times New Roman" w:hAnsi="Times New Roman" w:cs="Times New Roman"/>
          <w:sz w:val="28"/>
          <w:szCs w:val="24"/>
        </w:rPr>
        <w:t xml:space="preserve"> предприятия</w:t>
      </w:r>
      <w:r w:rsidRPr="009440E5">
        <w:rPr>
          <w:rFonts w:ascii="Times New Roman" w:hAnsi="Times New Roman" w:cs="Times New Roman"/>
          <w:sz w:val="28"/>
          <w:szCs w:val="24"/>
        </w:rPr>
        <w:t>.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lastRenderedPageBreak/>
        <w:t>Материально-техническая база представляет собой совокупность средств труда, технологии и организационных форм, обеспечивающих функционирование отрасли и достижение ею высоких конечных результатов.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 xml:space="preserve">Технология и организация, не являясь вещественными элементами материально-технической базы, тем не менее тесно с нею связаны. Они являются условиями приведения ее в действие и дальнейшего совершенствования. Внедрение достижений научно-технического прогресса и повышение эффективности функционирования материально-технической базы достигается коренным преобразованием средств труда, освоением передовой технологии и непрерывным улучшением </w:t>
      </w:r>
      <w:r w:rsidR="00152787">
        <w:rPr>
          <w:rFonts w:ascii="Times New Roman" w:hAnsi="Times New Roman" w:cs="Times New Roman"/>
          <w:sz w:val="28"/>
          <w:szCs w:val="24"/>
        </w:rPr>
        <w:t>сервисных организаций</w:t>
      </w:r>
      <w:r w:rsidRPr="009440E5">
        <w:rPr>
          <w:rFonts w:ascii="Times New Roman" w:hAnsi="Times New Roman" w:cs="Times New Roman"/>
          <w:sz w:val="28"/>
          <w:szCs w:val="24"/>
        </w:rPr>
        <w:t>.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>Материально-техническая база служит, прежде всего, для реализации товаров</w:t>
      </w:r>
      <w:r w:rsidR="00152787">
        <w:rPr>
          <w:rFonts w:ascii="Times New Roman" w:hAnsi="Times New Roman" w:cs="Times New Roman"/>
          <w:sz w:val="28"/>
          <w:szCs w:val="24"/>
        </w:rPr>
        <w:t xml:space="preserve"> услуг</w:t>
      </w:r>
      <w:r w:rsidRPr="009440E5">
        <w:rPr>
          <w:rFonts w:ascii="Times New Roman" w:hAnsi="Times New Roman" w:cs="Times New Roman"/>
          <w:sz w:val="28"/>
          <w:szCs w:val="24"/>
        </w:rPr>
        <w:t xml:space="preserve"> населению. Чем выше уровень развит</w:t>
      </w:r>
      <w:r w:rsidR="00152787">
        <w:rPr>
          <w:rFonts w:ascii="Times New Roman" w:hAnsi="Times New Roman" w:cs="Times New Roman"/>
          <w:sz w:val="28"/>
          <w:szCs w:val="24"/>
        </w:rPr>
        <w:t>ия материально-технической базы</w:t>
      </w:r>
      <w:r w:rsidRPr="009440E5">
        <w:rPr>
          <w:rFonts w:ascii="Times New Roman" w:hAnsi="Times New Roman" w:cs="Times New Roman"/>
          <w:sz w:val="28"/>
          <w:szCs w:val="24"/>
        </w:rPr>
        <w:t>, тем при прочих равных условиях больше товарооборот. Поэтому между темпами развития товарооборота и материально-технической базы торговли существует определенная взаимосвязь. Но взаимосвязь эта не прямо пропорциональна, так как развитие товарооборота и развитие материально-технической базы находятся под влиянием целого комплекса факторов. В частности, на развитие материально-технической базы, кроме роста товарооборота, влияют такие факторы, как повышение пропускной способности организаций, улучшение использования площадей, совершенствование, системы размещения предприятий, и др.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>Материально-техническая база представляет собой систему материальных элементов, через которую и посредству которой торговля осуществляет возложенные на нее задачи и функции. К ней относится: складские здания и сооружения, оборудование и инвентарь, машины и механизмы, измерительные приборы и транспортные средства, здания культурно-бытовых учреждений</w:t>
      </w:r>
      <w:r w:rsidR="009D0E88">
        <w:rPr>
          <w:rFonts w:ascii="Times New Roman" w:hAnsi="Times New Roman" w:cs="Times New Roman"/>
          <w:sz w:val="28"/>
          <w:szCs w:val="24"/>
        </w:rPr>
        <w:t xml:space="preserve"> </w:t>
      </w:r>
      <w:r w:rsidRPr="009440E5">
        <w:rPr>
          <w:rFonts w:ascii="Times New Roman" w:hAnsi="Times New Roman" w:cs="Times New Roman"/>
          <w:sz w:val="28"/>
          <w:szCs w:val="24"/>
        </w:rPr>
        <w:t>и т.п.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 xml:space="preserve">Для правильной экономической характеристики и анализа материально-технической базы </w:t>
      </w:r>
      <w:r w:rsidR="009D0E88">
        <w:rPr>
          <w:rFonts w:ascii="Times New Roman" w:hAnsi="Times New Roman" w:cs="Times New Roman"/>
          <w:sz w:val="28"/>
          <w:szCs w:val="24"/>
        </w:rPr>
        <w:t>б</w:t>
      </w:r>
      <w:r w:rsidRPr="009440E5">
        <w:rPr>
          <w:rFonts w:ascii="Times New Roman" w:hAnsi="Times New Roman" w:cs="Times New Roman"/>
          <w:sz w:val="28"/>
          <w:szCs w:val="24"/>
        </w:rPr>
        <w:t>ольшое значение имеет ее научно обоснованная классификация. Прежде всего, это необходимо для того, чтобы квалифицированно управлять сложными процессами и явлениями, оказывающими существенное влияние на уровень и темпы ее развития, эффективность использования. Следовательно, научно обоснованная классификация материально-технической базы является важной методологической основой для ее планирования и количественной оценки резервов повышения эффективности использования.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>Материально-техническая база классифицируется по следующим основным признакам.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lastRenderedPageBreak/>
        <w:t>1. По формам собственности различают материально-техническую базу государственн</w:t>
      </w:r>
      <w:r w:rsidR="009D0E88">
        <w:rPr>
          <w:rFonts w:ascii="Times New Roman" w:hAnsi="Times New Roman" w:cs="Times New Roman"/>
          <w:sz w:val="28"/>
          <w:szCs w:val="24"/>
        </w:rPr>
        <w:t>ую</w:t>
      </w:r>
      <w:r w:rsidRPr="009440E5">
        <w:rPr>
          <w:rFonts w:ascii="Times New Roman" w:hAnsi="Times New Roman" w:cs="Times New Roman"/>
          <w:sz w:val="28"/>
          <w:szCs w:val="24"/>
        </w:rPr>
        <w:t xml:space="preserve"> и кооперативн</w:t>
      </w:r>
      <w:r w:rsidR="009D0E88">
        <w:rPr>
          <w:rFonts w:ascii="Times New Roman" w:hAnsi="Times New Roman" w:cs="Times New Roman"/>
          <w:sz w:val="28"/>
          <w:szCs w:val="24"/>
        </w:rPr>
        <w:t>ую</w:t>
      </w:r>
      <w:r w:rsidRPr="009440E5">
        <w:rPr>
          <w:rFonts w:ascii="Times New Roman" w:hAnsi="Times New Roman" w:cs="Times New Roman"/>
          <w:sz w:val="28"/>
          <w:szCs w:val="24"/>
        </w:rPr>
        <w:t>.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 xml:space="preserve">2. По принадлежности к отраслям народного хозяйства материально-техническая база подразделяется на собственную </w:t>
      </w:r>
      <w:r w:rsidR="009D0E88">
        <w:rPr>
          <w:rFonts w:ascii="Times New Roman" w:hAnsi="Times New Roman" w:cs="Times New Roman"/>
          <w:sz w:val="28"/>
          <w:szCs w:val="24"/>
        </w:rPr>
        <w:t>и арендованную</w:t>
      </w:r>
      <w:r w:rsidRPr="009440E5">
        <w:rPr>
          <w:rFonts w:ascii="Times New Roman" w:hAnsi="Times New Roman" w:cs="Times New Roman"/>
          <w:sz w:val="28"/>
          <w:szCs w:val="24"/>
        </w:rPr>
        <w:t>.</w:t>
      </w:r>
    </w:p>
    <w:p w:rsidR="009440E5" w:rsidRPr="009440E5" w:rsidRDefault="00DE5D3D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E5D3D">
        <w:rPr>
          <w:rFonts w:ascii="Times New Roman" w:hAnsi="Times New Roman" w:cs="Times New Roman"/>
          <w:sz w:val="28"/>
          <w:szCs w:val="24"/>
        </w:rPr>
        <w:t>3</w:t>
      </w:r>
      <w:r w:rsidR="009440E5" w:rsidRPr="009440E5">
        <w:rPr>
          <w:rFonts w:ascii="Times New Roman" w:hAnsi="Times New Roman" w:cs="Times New Roman"/>
          <w:sz w:val="28"/>
          <w:szCs w:val="24"/>
        </w:rPr>
        <w:t>. По видам и назначению материально-техническую базу подразделяют на здания, сооружения, передаточные устройства, машины и оборудование, транспортные средства, инструментарий, хозяйственный инвентарь.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>Приведенная классификация материально-технической базы используется при ее анализе, а также при определении потребности в отдельных ее видах на перспективу.</w:t>
      </w:r>
    </w:p>
    <w:p w:rsid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>Таким образом, экономическая сущность материально-технической базы заключается в том, что она призвана повышать качество обслуживания, создавать условия для механизации и автоматизации трудоемких технологических процессов, улучшать условия труда работников.</w:t>
      </w:r>
    </w:p>
    <w:p w:rsidR="001C45C1" w:rsidRDefault="001C45C1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 </w:t>
      </w:r>
      <w:r w:rsidRPr="0057390D">
        <w:rPr>
          <w:rFonts w:ascii="Times New Roman" w:eastAsia="Calibri" w:hAnsi="Times New Roman" w:cs="Times New Roman"/>
          <w:b/>
          <w:sz w:val="28"/>
          <w:szCs w:val="28"/>
        </w:rPr>
        <w:t xml:space="preserve">Основные фонды </w:t>
      </w:r>
      <w:r w:rsidR="00DD3A7F">
        <w:rPr>
          <w:rFonts w:ascii="Times New Roman" w:eastAsia="Calibri" w:hAnsi="Times New Roman" w:cs="Times New Roman"/>
          <w:b/>
          <w:sz w:val="28"/>
          <w:szCs w:val="28"/>
        </w:rPr>
        <w:t xml:space="preserve">гостиничных </w:t>
      </w:r>
      <w:r w:rsidRPr="0057390D">
        <w:rPr>
          <w:rFonts w:ascii="Times New Roman" w:eastAsia="Calibri" w:hAnsi="Times New Roman" w:cs="Times New Roman"/>
          <w:b/>
          <w:sz w:val="28"/>
          <w:szCs w:val="28"/>
        </w:rPr>
        <w:t xml:space="preserve">предприятий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Основные фонды представляют собой </w:t>
      </w:r>
      <w:r w:rsidRPr="0057390D">
        <w:rPr>
          <w:rFonts w:ascii="Times New Roman" w:eastAsia="Calibri" w:hAnsi="Times New Roman" w:cs="Times New Roman"/>
          <w:sz w:val="28"/>
          <w:szCs w:val="28"/>
        </w:rPr>
        <w:t>совокупность производственных, матери</w:t>
      </w:r>
      <w:r w:rsidRPr="0057390D">
        <w:rPr>
          <w:rFonts w:ascii="Times New Roman" w:eastAsia="Calibri" w:hAnsi="Times New Roman" w:cs="Times New Roman"/>
          <w:sz w:val="28"/>
          <w:szCs w:val="28"/>
        </w:rPr>
        <w:softHyphen/>
        <w:t>ально-вещественных ценностей, которые действуют в процессе производства в течение длительного периода времени, сохраняют при этом на протяжении всего периода натурально-вещественную форму и переносят их стоимость на продукцию/услуги по частям по мере износа в виде амортизационных отчислений.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действующим учетом к основным фондам относятся средства труда, срок службы которых составляет более одного года и имеющие стоимость свыше 100 минимальных размеров оплаты труда. Основные фонды предприятий составляют основу их материально-технической базы. Не относятся к основным фондам </w:t>
      </w:r>
      <w:proofErr w:type="spellStart"/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>спецоснастка</w:t>
      </w:r>
      <w:proofErr w:type="spellEnd"/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спецодежда и обувь независимо от их стоимости и сроков службы.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Основные фонды классифицируются по различным признакам.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3D203F1" wp14:editId="2AEDE781">
            <wp:extent cx="5940425" cy="3361209"/>
            <wp:effectExtent l="0" t="0" r="3175" b="0"/>
            <wp:docPr id="1" name="Рисунок 1" descr="https://refdb.ru/images/1453/2904575/5eefb3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fdb.ru/images/1453/2904575/5eefb33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61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>По роли в производственно-эксплуатационном процессе основные фонды подразделяют на</w:t>
      </w:r>
      <w:r w:rsidRPr="0057390D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производственные и непроизводственные</w:t>
      </w: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>. К производственным основным фондам относятся средства труда, которые либо участвуют в производственно-эксплуатационном процессе, либо способствуют его осуществлению (здания, сооружения, оборудование). Производственные основные фонды создают материальные условия для оказания гостиничных услуг. К непроизводственным основным фондам относятся фонды, которые служат для удовлетворения бытовых и социально-культурных потребностей работников и</w:t>
      </w: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не участвуют в процессе создания продукции (клубы, столовые и т.д.).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зависимости от функционального назначения применяется типовая классификация объектов основных фондов: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здания;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сооружения;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передаточные устройства;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машины и оборудование;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транспортные средства;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жилища;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инструмент;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производственный и хозяйственный инвентарь;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>- другие.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Здания и сооружения занимают наибольший удельный вес в составе основных фондов предприятий. Здания подразделяются на основные </w:t>
      </w: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(гостиницы в комплексе и отдельно стоящие спальные корпуса, рестораны, спортивные комплексы и др.) и вспомогательные (котельные, прачечные, склады, гаражи, овощехранилища и др.).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 сооружениям в туризме относятся водоподъемные станции, артезианские скважины пресной и минеральной воды, бассейны, включая их фундамент, обогревательные устройства и арматура, фонтаны, канализационные сооружения и другие коммунальные сооружения, спортивные площадки, теннисные корты, аттракционы, парковые дорожки, лодочные станции, скульптуры, заасфальтированные дворы и тротуары, дороги со всеми вспомогательными пристройками и дорожными знаками, ограждения и др.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 передаточным устройствам принадлежат трансмиссии, электросети, передатчики тепловой энергии, телефонные сети, радио, сети внешнего освещения территории, трубопроводы для отопления, водоснабжения, канализации гостиничных и других корпусов.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>К машинами</w:t>
      </w:r>
      <w:proofErr w:type="gramEnd"/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оборудованию относят силовые рабочие машины и оборудование к ним, трансформаторы, распределительные щиты, генераторы, паровые котлы, электродвигатели, оборудование коммунального хозяйства, прачечных, телефонной связи, пожарное оборудование, средства связи, вычислительной техники и оргтехники и др.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 транспортным средствам относят средства передвижения, предназначенные для перемещения людей и грузов.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 основным фондам принадлежат также мебель, инвентарь, в том числе пылесосы, поломоечные машины, кондиционеры, предметы хозяйственного и культурного назначения (ковры, телевизоры, холодильники, спортинвентарь, пианино, видеомагнитофоны, картины), а также многолетние насаждения всех видов, живая природа и др.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зависимости от конкретной роли в процессе оказания услуг основные фонды подразделяются на активные и пассивные. К активной части относятся жилые комнаты с мебелью и другими предметами хозяйственного и культурного назначения, машины, оборудование, инструмент; к пассивной части — передаточные устройства, некоторые виды сооружений, средства коммуникации.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степени использования основные фонды подразделяют на находящиеся: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-в эксплуатации;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 запасе (резерве),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 стадии достройки, дооборудования, реконструкции и частичной ликвидации;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- на консервации.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зависимости от прав на объекты основных фондов их подразделяют: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на принадлежащие на праве собственности (в том числе сданные в аренду или переданные в безвозмездное пользование);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находящиеся в оперативном управлении или хозяйственном ведении;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полученные в аренду.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формам собственности основные фонды подразделяют на государственные и частные.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Особенность основных фондов состоит в том, что они многократно участвуют в производственном процессе и в процессе эксплуатации обесцениваются и физически изнашиваются. Различают два вида износа: физический и моральный.</w:t>
      </w:r>
      <w:r w:rsidRPr="0057390D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Физический износ основных фондов — это постепенная утрата ими потребительной стоимости в результате их использования в процессе труда и под влиянием естественных сил природы. На физический износ зданий и (или) сооружений влияет ряд факторов, связанных с их технической эксплуатацией и обслуживанием. К ним относятся стоимость строительно-монтажных работ и материалов, которые используются во время ремонта зданий, период пребывания здания в эксплуатации, качество и своевременность текущего и капитального ремонта, правила эксплуатации объекта и др.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физического износа основных фондов приме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няют два метода расчета. Первый основан на сопоставимости физи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ческих и нормативных сроков службы или объемов работ. Второй — на данных о техническом состоянии средств труда, устанавливае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мых в процессе обследования.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физического износа (И) по объему работ можно установить лишь по тем объектам, которые обладают определен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производительностью (технологическое оборудование). Этот коэффициент можно определить по формуле</w:t>
      </w:r>
    </w:p>
    <w:p w:rsidR="001C45C1" w:rsidRPr="0057390D" w:rsidRDefault="001C45C1" w:rsidP="001C45C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И = (Т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П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</w:t>
      </w:r>
      <w:proofErr w:type="gramStart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) :</w:t>
      </w:r>
      <w:proofErr w:type="gramEnd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r w:rsidRPr="005739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х П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Ф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лет, фактически отработанных оборудованием;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среднее количество продукции, фактически вырабо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танной за год;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Н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нормативный срок службы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годовая производственная мощность (или нормативная производительность) оборудования.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Физический износ по сроку службы можно применить ко всем видам основных фондов. Коэффициент физического износа по сро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 службы определяется по формуле:</w:t>
      </w:r>
    </w:p>
    <w:p w:rsidR="001C45C1" w:rsidRPr="0057390D" w:rsidRDefault="001C45C1" w:rsidP="001C45C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= </w:t>
      </w:r>
      <w:proofErr w:type="gramStart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где 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фактический срок службы средств труда;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нормативный срок службы.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Моральный износ основных фондов означает старение и снижение производительности отдельных элементов основных фондов под влиянием технического прогресса. Появляются гостиничные комплексы, превосходящие прежние по технико-экономическим характеристикам (мощности, надежности, экономичности, комфортабельности) и делающие дальнейшую эксплуатацию устаревающих фондов нецелесообразной задолго до их физического износа.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Моральный износ бывает двух видов.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Первый вид морального износа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уменьшение стоимости оборудования вследствие удешевления их воспроизводства в современных условиях. В этом случае относительная величина мо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рального износа (И) рассчитывается по формуле:</w:t>
      </w:r>
    </w:p>
    <w:p w:rsidR="001C45C1" w:rsidRPr="0057390D" w:rsidRDefault="001C45C1" w:rsidP="001C45C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И = (Ф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Start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) :</w:t>
      </w:r>
      <w:proofErr w:type="gramEnd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1,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Ф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соответственно первоначальная и восстановитель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стоимости основных фондов.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Моральный износ второго вида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обусловлен созданием и вне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дрением в производственный процесс более производительных и экономичных механизмов и оборудования. Моральный износ второго вида мо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жет быть частичным и полным, а также иметь скрытую форму. Он определяется по формуле</w:t>
      </w:r>
    </w:p>
    <w:p w:rsidR="001C45C1" w:rsidRPr="0057390D" w:rsidRDefault="001C45C1" w:rsidP="001C45C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B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(В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П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</w:t>
      </w:r>
      <w:proofErr w:type="gramStart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) :</w:t>
      </w:r>
      <w:proofErr w:type="gramEnd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В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С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и В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восстановительная стоимость современного и уста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ревшего оборудования;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производительность (или производственная мощ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ность) современного и устаревшего оборудования.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Частичный моральный износ —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частичная потеря потреби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тельской стоимости и стоимости самого оборудования. Постоянно увеличиваю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щиеся его размеры могут послужить причиной использования этого оборудования и на других операциях, где оно будет еще достаточно эф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фективным.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Полный моральный износ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полное обесцене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оборудования, при котором его дальнейшее использование является убыточным.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Скрытая форма морального износа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подразумевает угрозу обесце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нения оборудования вследствие появления более производительной и экономичной техники.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Амортизация основных фондов —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перенос части стоимости основных фондов на вновь созданный продукт для последующего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воспроизводства основных фондов ко времени их полного износа. Амортизация в денежной форме выражает износ основных фондов и отчисляется на издержки производства (себестоимость) на осно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амортизационных норм.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Амортизационные отчисления рассчитываются по следующей формуле:</w:t>
      </w:r>
    </w:p>
    <w:p w:rsidR="001C45C1" w:rsidRPr="0057390D" w:rsidRDefault="001C45C1" w:rsidP="001C45C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(ФА) = (ФБ) х НА + (ФП х </w:t>
      </w:r>
      <w:proofErr w:type="gramStart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:</w:t>
      </w:r>
      <w:proofErr w:type="gramEnd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мес. х М),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ФБ – балансовая стоимость на начало года;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ФП – прирост основных фондов;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– норма амортизации;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количество месяцев.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 амортизации на полное восстановление (реновацию) </w:t>
      </w: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(Н)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по формуле:</w:t>
      </w:r>
    </w:p>
    <w:p w:rsidR="001C45C1" w:rsidRPr="0057390D" w:rsidRDefault="001C45C1" w:rsidP="001C45C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[(Ф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Л + Д</w:t>
      </w:r>
      <w:proofErr w:type="gramStart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) :</w:t>
      </w:r>
      <w:proofErr w:type="gramEnd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П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х 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)] х 100%,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Ф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первоначальная стоимость основных фондов, руб.;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Л - ликвидационная стоимость основных фондов, руб.;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Д - стоимость демонтажа ликвидируемых основных фондов и других затрат, связанных с ликвидацией, руб.;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А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- амортизационный период, год.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Амортизационные отчисления по основным средствам начина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ются с первого месяца, следующего за месяцем принятия объекта на бухгалтерский учет, и начисляются до полного погашения сто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имости объекта либо его списания с бухгалтерского учета в связи с прекращением права собственности или иного вещного права.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отчетного года амортизационные отчисления начис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ляются ежемесячно независимо от применяемого способа начисле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 размере 1/12 годовой суммы.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Начисление годовых амортизационных начислений производит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одним из следующих способов:</w:t>
      </w:r>
    </w:p>
    <w:p w:rsidR="001C45C1" w:rsidRPr="0057390D" w:rsidRDefault="001C45C1" w:rsidP="001C45C1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линейным способом,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первоначальной стоимости ос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новных средств и нормы амортизации;</w:t>
      </w:r>
    </w:p>
    <w:p w:rsidR="001C45C1" w:rsidRPr="0057390D" w:rsidRDefault="001C45C1" w:rsidP="001C45C1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способом уменьшаемого остатка,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остаточной сто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имости основных средств и нормы амортизации;</w:t>
      </w:r>
    </w:p>
    <w:p w:rsidR="001C45C1" w:rsidRPr="0057390D" w:rsidRDefault="001C45C1" w:rsidP="001C45C1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способом списания стоимости по сумме числа лет сроков полез</w:t>
      </w: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softHyphen/>
        <w:t>ного использования,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первоначальной стоимости ос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новных средств и годового соотношения, где в числителе — число лет, остающихся до конца срока службы объекта, в знаменателе — количество лет срока службы объекта;</w:t>
      </w:r>
    </w:p>
    <w:p w:rsidR="001C45C1" w:rsidRPr="0057390D" w:rsidRDefault="001C45C1" w:rsidP="001C45C1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способом списания стоимости пропорционально объему продукции (услуг),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объема выпуска продукции в натураль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выражении в отчетном периоде и соотношения перво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начальной стоимости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основных средств и предполагаемого объема продукции (услуг) за весь срок полезного исполь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зования основных средств.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одного из способов для расчетов по группе одно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родных объектов основных средств производится в течение всею срока полезного использования.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Начисление амортизации производится по нормам для различных групп и видов основных фондов (</w:t>
      </w:r>
      <w:proofErr w:type="spellStart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</w:t>
      </w:r>
      <w:proofErr w:type="spellEnd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58"/>
        <w:gridCol w:w="2687"/>
      </w:tblGrid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Группы и виды основных фондов 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 амортизационных отчислений в (%)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Здания производственные и непроизводственные 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 – 12,5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Здания жилые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 – 6,6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Сооружения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0,2.- 50,0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Передаточные устройства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 – 6,0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Машины и оборудование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 – 50,0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Транспортные средства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0,17 – 25,0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Инструмент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11,1 – 50,0 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Производственный и хозяйственный инвентарь и принадлежности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 – 25,0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Рабочий скот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Многолетние насаждения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 – 33,3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затраты по улучшению земель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основные фонды:</w:t>
            </w:r>
          </w:p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Животные цирков и зооцирков</w:t>
            </w:r>
          </w:p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Животные зоопарков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</w:tbl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Существуют две формы </w:t>
      </w: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воспроизводства основных фондов —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стое и расширенное. При </w:t>
      </w: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простом воспроизводстве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ется замена устаревшей техники и капитальный ремонт оборудова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ния, в то время как </w:t>
      </w: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расширенное воспроизводство —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это, прежде всего, новое строительство, а также реконструкция и модернизация действующих туристских предприятий.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Восстановление объектов основных средств может осуществляться посредством ремонта, модернизации и реконструкции.</w:t>
      </w:r>
    </w:p>
    <w:p w:rsidR="001C45C1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4 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</w:t>
      </w:r>
      <w:r w:rsidRPr="001C45C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оказатели оценки движения и состояния основных фондов</w:t>
      </w:r>
      <w:r w:rsidRPr="0057390D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Основные фонды учитываются и планируются в натуральных и стоимостных показателях.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Натуральная форма учета основных фондов необходима для определения их технического состояния, произ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водственной мощности предприятия, степени использования обо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рудования и других целей.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Денежная (или стоимостная) оценка основных фондов необхо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дима для определения их общего объема, динамики, структуры, величины стоимости, переносимой на стоимость готовой продук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ции/услуг, а также для расчетов экономической эффективности капи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тальных вложений. Денежная форма учета основных фондов ведет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по следующим направлениям:</w:t>
      </w:r>
    </w:p>
    <w:p w:rsidR="001C45C1" w:rsidRPr="0057390D" w:rsidRDefault="001C45C1" w:rsidP="001C45C1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Первоначальная стоимость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фондов включает стоимость приобретения оборудования (постройки, здания), транспортные расходы по доставке и стоимость монтажа. По первоначальной сто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имости фонды принимаются на учет, определяется их амортизация и другие показатели.</w:t>
      </w:r>
    </w:p>
    <w:p w:rsidR="001C45C1" w:rsidRPr="0057390D" w:rsidRDefault="001C45C1" w:rsidP="001C45C1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Восстановительная стоимость —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затраты на воспроизвод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 основных фондов. Она устанавливает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ся, как правило, во время переоценки основных фондов.</w:t>
      </w:r>
    </w:p>
    <w:p w:rsidR="001C45C1" w:rsidRPr="0057390D" w:rsidRDefault="001C45C1" w:rsidP="001C45C1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Остаточная стоимость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разность между первоначальной или восстановительной стоимостью основных фон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 и суммой их износа.</w:t>
      </w:r>
    </w:p>
    <w:p w:rsidR="001C45C1" w:rsidRPr="0057390D" w:rsidRDefault="001C45C1" w:rsidP="001C45C1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Ликвидационная стоимость —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стоимость реализации изношен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или выведенных из эксплуатации отдельных объектов основ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фондов.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Переоценка основных фондов —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определение реальной сто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имости основных фондов (основных средств) организаций и создания предпосылок для нормализации инвестиционных процессов в стране. Переоценка позволяет получить объективные данные об основных фондах, их общем объеме, отраслевой структуре, территориальном разделении и техническом состоянии.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Переоценка имущества, переданного в лизинг, осуществляется юридическим лицом, на балансе которого учитывается это имуще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ство. Стоимость земельных участков и объектов природопользова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переоценке не подлежит.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полной восстановительной стоимости основ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фондов используются два метода: индексный и метод прямой оценки.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Индексный метод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 индексацию балансо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стоимости отдельных объектов с применением индексов изме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нения стоимости основных средств, дифференцированных по ти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пам зданий и сооружений, видам механизмов и оборудования, транс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портных средств и других основных средств, по регионам, перио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дам изготовления, приобретения. За базу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принимается полная ба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лансовая стоимость отдельных объектов основных средств, которая определяется по результатам их инвентаризации по состоянию на 1 января соответствующего года.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Метод прямой оценки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восстановительной стоимости основных фондов является более точным и позволяет устранить все погреш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ности, накопившиеся в результате ранее применявшихся переоце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нок с помощью </w:t>
      </w:r>
      <w:proofErr w:type="spellStart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среднегрупповых</w:t>
      </w:r>
      <w:proofErr w:type="spellEnd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индексов. Восстановительная сто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имость основных средств при данном методе определяется путем прямого пересчета стоимости отдельных объектов по документаль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подтвержденным рыночным ценам на новые объекты, сложив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шимся на 1 января соответствующего года.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переоценке оборудования, предназначенного к установке, и незавершенных объектов строительства методом прямого пересчета дополни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 учитывается их физическое и моральное устаревание.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Функционирование основных фондов ограничено сроком их службы, который определяет сроки выбытия и воспроизводства каждого вида основных фондов. Воспроизводство основных фондов осуществляется в форме капитальных вложений и оценивается показателями движения (коэффициент обновления, коэффициент выбытия, коэффициент прироста за определенный период) и состояния (коэффициент износа, коэффициент годности).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1. Показатели движения: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7390D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Коэффициент обновления основных фондов (</w:t>
      </w:r>
      <w:proofErr w:type="spellStart"/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об</w:t>
      </w:r>
      <w:proofErr w:type="spellEnd"/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) равен</w:t>
      </w:r>
      <w:r w:rsidRPr="0057390D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proofErr w:type="spellStart"/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об</w:t>
      </w:r>
      <w:proofErr w:type="spellEnd"/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=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ОФ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>п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/ОФ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>к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,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где ОФ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>п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– стоимость вновь поступивших основных фондов; ОФ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 xml:space="preserve">к 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– стотимость основных фондов на конец отчетного периода.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Коэффициент обновления показывает удельный вес новых основных фондов, поступивших в течении года в общем их количестве. В сопоставлении с коэффициентом выбытия он характеризует темпы увеличения основных фондов.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- Коэффициент выбытия основных фондов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выб</w:t>
      </w:r>
      <w:proofErr w:type="spellEnd"/>
      <w:r w:rsidRPr="0057390D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 рассчитывается по формуле: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proofErr w:type="spellStart"/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выб</w:t>
      </w:r>
      <w:proofErr w:type="spellEnd"/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=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ОФ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>в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/ОФ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>н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,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где ОФ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>в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– стоимость выбывших основных фондов; ОФ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 xml:space="preserve">к 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– стотимость основных фондов на начало отчетного периода.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Коэффициент выбытия показываеьт, какая доля основных фондов, имевшихся к началу отчетного периода, выбыла за отчетный период из-за износа и ветхости.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- Коэффициент прироста основных фондов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п</w:t>
      </w:r>
      <w:proofErr w:type="spellEnd"/>
      <w:r w:rsidRPr="0057390D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 рассчитывается по формуле: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proofErr w:type="spellStart"/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п</w:t>
      </w:r>
      <w:proofErr w:type="spellEnd"/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=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К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 xml:space="preserve">об 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– К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>выб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Коэффициент прироста основных фондов определяет рост основных фондов за данный период в результате обновления. Данный показатель определяет темпы роста и развития гостиничного хозяйства.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2. Показатели состояния: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7390D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Коэффициент износа основных фондов (К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и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) равен</w:t>
      </w:r>
      <w:r w:rsidRPr="0057390D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 xml:space="preserve">и 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=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И/ОФ,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где И – сумма износа, соотсетственно на начало и конец периода; ОФ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 xml:space="preserve"> 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– стотимость основных фондов, соотсетственно на начало и конец периода.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Коэффициент износа показывает степень изношенности основных фондов предприятия.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7390D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Коэффициент годности основных фондов (К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Г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) равен</w:t>
      </w:r>
      <w:r w:rsidRPr="0057390D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 xml:space="preserve">Г 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=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1-К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>и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Коэффициент годности основных фондов показывает долю их остаточной стоимости в первоначальной.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Основными причинами выбыти яосновных фондов являются: полный физический износ, продажа, </w:t>
      </w: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сдача в аренду, передача в качестве учредительного взноса в уставный капитал коммерческой организации, нецелесообразность дальнейшей эксплуатации вследствие морального износа, перепрофилирование гостиничного хозяйства.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На основе среднегодовой стоимости основных фондов рассчитываются показатели эффективности использования основных фондов гостиничного и ресторанного предприятия: фондоотдача,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фондоемкость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фондовооруженность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Наиболее важным показателем в гостиничном хозяйстве является фондоотдача (ФО)- показатель выпуска продукции на 1 руб. стоимости основных фондов - определяется как отношение годового объема выпуска продукции/услуг (в денежном или натуральном выражении) к среднегодовой стоимости основных фондов. Фондоотдача отражает объем услуг на рубль основных фондов.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В стоимостном выражении фондоотдача рассчитывается по формуле: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ФО=Р/ОФ,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где Р –объем реализованных услуг (выручка от реализации услуг); ОФ – среднегодовая стоимость основных фондов (основной деятельности гостиницы).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В натуральном выражении фондоотдача выражается следующим образом: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ФО=М/ОФ,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где М – количество место-дней.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Рост фондоотдачи свидетельствует об интенсивном развитии предприятия за счет введения усовершенствованного оборудования и новых форм организации труда, рациональном использовании основных фондов.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Фондоемкость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определяется как величина, обратная фондоотдаче.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Фондоемкость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характеризует стоимость основных фондов, которые приходятся на рубль объема реализованных услуг.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Фондоемкость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рассчитывается по формуле: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ФЕ=ОФ/Р.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Показатели фондоотдачи и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фондоемкости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дополняются таким показателем, как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фондовооруженность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>, характеризующим стоимость основных фондов в расчете на одного работника -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ФВ=ОФ/</w:t>
      </w:r>
      <w:r w:rsidRPr="0057390D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57390D">
        <w:rPr>
          <w:rFonts w:ascii="Times New Roman" w:eastAsia="Calibri" w:hAnsi="Times New Roman" w:cs="Times New Roman"/>
          <w:sz w:val="28"/>
          <w:szCs w:val="28"/>
        </w:rPr>
        <w:t>,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где </w:t>
      </w:r>
      <w:r w:rsidRPr="0057390D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– среднесписочная численность работников, чел.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Важным условием повышения эффективности использования основных фондов является превышение темпов роста фондоотдачи над темпами роста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фондовооруженности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Коэффициент эффективности использования основных фондов (</w:t>
      </w:r>
      <w:proofErr w:type="spellStart"/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КЭ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оф</w:t>
      </w:r>
      <w:proofErr w:type="spellEnd"/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) </w:t>
      </w:r>
      <w:r w:rsidRPr="0057390D">
        <w:rPr>
          <w:rFonts w:ascii="Times New Roman" w:eastAsia="Calibri" w:hAnsi="Times New Roman" w:cs="Times New Roman"/>
          <w:sz w:val="28"/>
          <w:szCs w:val="28"/>
        </w:rPr>
        <w:t>характеризует величину прибыли на рубль основных фондов. Коэффициент эффективности использования основных фондов рассчитывается по формуле: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КЭ</w:t>
      </w:r>
      <w:r w:rsidRPr="0057390D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ОФ </w:t>
      </w:r>
      <w:r w:rsidRPr="0057390D">
        <w:rPr>
          <w:rFonts w:ascii="Times New Roman" w:eastAsia="Calibri" w:hAnsi="Times New Roman" w:cs="Times New Roman"/>
          <w:sz w:val="28"/>
          <w:szCs w:val="28"/>
        </w:rPr>
        <w:t>=П/ОФ,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где П- прибыль.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Этот показатель, выраженный в процентах, называется 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рентабельностью основных фондов (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R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ОФ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и рассчитывается по формуле: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57390D">
        <w:rPr>
          <w:rFonts w:ascii="Times New Roman" w:eastAsia="Calibri" w:hAnsi="Times New Roman" w:cs="Times New Roman"/>
          <w:sz w:val="28"/>
          <w:szCs w:val="28"/>
          <w:vertAlign w:val="subscript"/>
        </w:rPr>
        <w:t>ОФ</w:t>
      </w:r>
      <w:r w:rsidRPr="0057390D">
        <w:rPr>
          <w:rFonts w:ascii="Times New Roman" w:eastAsia="Calibri" w:hAnsi="Times New Roman" w:cs="Times New Roman"/>
          <w:sz w:val="28"/>
          <w:szCs w:val="28"/>
        </w:rPr>
        <w:t>=П/ОФ*100%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Фондоотдача основных фондов является главным показателем. Рост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фондоемкости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фондовооруженности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не всегда отражает положительные сдвиги использовании основных фондов, так как они могут быть следствием накопления неустановленного оборудования и расширения пассивной части основных фондов.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1C45C1" w:rsidRPr="001C45C1" w:rsidRDefault="00FF6293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4</w:t>
      </w:r>
      <w:r w:rsidR="001C45C1" w:rsidRPr="001C45C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  <w:r w:rsidR="001C45C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Н</w:t>
      </w:r>
      <w:r w:rsidR="001C45C1" w:rsidRPr="001C45C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ематериальные активы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К нематериальным активам относятся объекты интеллектуального, имущественного, правового и рекламного значения, использование которых ограничено установленными на них правами владения. К ним относятся права пользования земельными участками, природными ресурсами, патенты, лицензии, ноу-хау, программное и информационное обеспечение, права и привилегии, торговые марки, фирменные знаки, репутация (имидж) фирмы и т. п.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 характеру применения нематериальные активы схожи с основными фондами: они используются длительное время, приносят прибыль и с течением времени теряют свою стоимость, перенося ее на стоимость готовой продукции (услуг).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Особенностью нематериальных активов является сложность определения их реальной стоимости и потребительной стоимости, сроков службы и влияния на получаемую предприятием прибыль. Стоимость нематериальных активов включают в уставный капитал.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В стоимость нематериальных активов включаются цена их приобретения, расходы на оформление документов, освоение и ввод в эксплуатацию. Срок службы нематериальных активов, как правило, назначается условно, но не более 10 лет.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Различают следующие формы управления движением нематериальных активов-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- лицензирование;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- франчайзинг;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- инжиниринг;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эккаунтинг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Лицензирование — это выдача на определенных условиях разрешений (лицензий) на право осуществления определенных операций, то есть передача прав одним лицом другому лицу в обмен на гонорар или лицензионный платеж Основными субъектами такого рода отношений выступают лицензиар (обладатель каких-либо определенных </w:t>
      </w:r>
      <w:proofErr w:type="gramStart"/>
      <w:r w:rsidRPr="0057390D">
        <w:rPr>
          <w:rFonts w:ascii="Times New Roman" w:eastAsia="Calibri" w:hAnsi="Times New Roman" w:cs="Times New Roman"/>
          <w:sz w:val="28"/>
          <w:szCs w:val="28"/>
        </w:rPr>
        <w:t>прав)и</w:t>
      </w:r>
      <w:proofErr w:type="gram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лицензиат (тот, которому такие права передаются на постоянной или временной основе). Лицензиар заключает соглашение с лицензиатом, по которому последнему могут передаваться права на использование технологий производственного процесса, товарного знака, патента, торгового секрета, ноу-хау и т. д. в обмен на гонорар или лицензионный платеж.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Лицензиар — это собственник, владелец изобретения, патента, технологического или технического новшества, выдающий (продающий) другому лицу (лицензиату) лицензию, предоставляющую право использования этих нововведений в установленных договором пределах.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Лицензиат — это лицо, приобретающее у собственника патентов, технических или технологических новшеств, изобретений за соответствующую плату право пользоваться этими нововведениями в пределах,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зафиксированых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в лицензионном договоре.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Суть франчайзинга состоит в том, что крупная и респектабельная фирма (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>) предоставляет малому предприятию, начинающему свой путь в бизнесе (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), право (франшизу) в течение определенного времени в </w:t>
      </w:r>
      <w:r w:rsidRPr="005739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определенном месте вести предпринимательскую деятельность с использованием уже отработанной и оправдавшей себя технологии, «ноу-хау», известной и популярной торговой марки, возможностей обучения персонала.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консультирует партнера при выборе сферы торговли и услуг, организации торговой и сбытовой сети, проведения рекламной кампании, берет на себя обязательства по поставке оборудования, сырья и материалов, оказывает помощь в организации управления бизнесом, а в отдельных случаях— непосредственную финансовую (в форме кредитов) или косвенную (в виде поручительств и гарантий) помощь. Все вопросы взаимоотношений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франчайзера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оговариваются в договоре.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Специфика предмета договора франчайзинга обусловливает необходимость передачи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не только самого права в виде лицензии, но и практической возможности пользоваться ими. В большинстве случаев для этого необходимы передача технической документации, рабочих инструкций, поставка оборудования и материалов, обучение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методам работы и последующее оказание консультационных услуг.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Небольшое предприятие, используя помощь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франчайзера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, может в сравнительно короткие сроки начать свое дело, причем постоянная поддержка со стороны головного предприятия помогает успешно преодолеть трудности (особенно на начальном этапе функционирования). Помощь и поддержка со стороны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франчайзера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предоставляется за плату (роялти), которая может быть достаточно высокой.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Различают несколько типов и видов франчайзинга и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франчайзинговых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структур. Основными типами франчайзинга являются товарный, производственный, деловой, дочерний и конверсионный франчайзинг.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Товарный франчайзинг представляет собой способ ведения бизнеса, при котором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покупает у ведущей компании права на продажу товаров с ее торговой маркой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При производственном франчайзинге крупные компании в ряде случаев выдают лицензии другим компаниям или предприятиям на использование своего товарного знака или торговой марки при изготовлении продукции, которая запатентована или производится с помощью патентованного процесса и (или) «ноу-хау».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Деловой франчайзинг имеет много общих черт с товарным франчайзингом и является наиболее популярным. В данном случае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продает лицензию </w:t>
      </w:r>
      <w:proofErr w:type="gramStart"/>
      <w:r w:rsidRPr="0057390D">
        <w:rPr>
          <w:rFonts w:ascii="Times New Roman" w:eastAsia="Calibri" w:hAnsi="Times New Roman" w:cs="Times New Roman"/>
          <w:sz w:val="28"/>
          <w:szCs w:val="28"/>
        </w:rPr>
        <w:t>на товарный знаки</w:t>
      </w:r>
      <w:proofErr w:type="gram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способ ведения розничной торговли товарами и (или) услугами, а также использование соответствующего «ноу-хау» к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Дочерний франчайзинг предполагает организацию независимого бизнеса под «патронажем»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франчайзера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Конверсионный франчайзинг характеризуется тем, что продукция продается только оптовым или розничным предприятиям, работающим по системе франчайзинга.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Основными видами франчайзинга являются индивидуальный и региональный (территориальный).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При индивидуальном франчайзинге, являющемся наиболее распространенным его видом, лицензия (франшиза) продается на какой-либо один вид бизнеса.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При региональном франчайзинге создаются двух- и трехуровневые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франчайзинговые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структуры, действующие в определенном регионе (территории)и имеющие единое головное предприятие (единого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франчайзера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). 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Региональный франчайзинг подразделяется на следующие подвиды: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- франчайзинг с владением многими предприятиями развивается из индивидуального франчайзинга. В этом варианте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заключают контракт на региональное развитие бизнеса, в соответствии с которым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имеет право открыть свои предприятия в определенном районе;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- при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субфранчайзинге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головное предприятие имеет контракт с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, который одновременно является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субфранчайзером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. Последний привлекает других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на основе контрактных отношений;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- развивающийся франчайзинг отличается от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субфранчайзинга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тем, что низовые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связаны контрактными отношениями как с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субфранчайзером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, так и с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франчайзером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. В соответствии с условиями контракта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субфранчайзер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обязуется подобрать и соответствующим образом обучить индивидуальных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, оказывать им практическую и методическую помощь и осуществлять контроль за их деятельностью. В то же время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выдает лицензию (франшизу) непосредственно индивидуальным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и имеет с ними прямые контрактные отношения.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Инжиниринг — это технико-экономические, правовые и прочие консультационные услуги по созданию предприятий, обоснованию внедрения новых видов оборудования и направлений хозяйственно-организационной деятельности. Инжиниринг охватывает комплекс работ по проведению предварительных исследований, подготовке технико-экономического обоснования бизнес-плана, комплекта проектных документов, а также разработке рекомендаций по организации производства и управления, эксплуатации оборудования и реализации готовой продукции (услуг).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Стоимость инжиниринговых услуг оценивается как повременная оплата специалистов, оплата фактических услуги фиксированного вознаграждения, процент от стоимости строительства или внедренческих мероприятий, оплата фактических услуг плюс процент прибыли от эксплуатации.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Эккаунтинг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— это сфера предпринимательской деятельности, связанная со сбором, обработкой, классификацией, анализом и оформлением различных видов информации (общей и финансовой). Общая информация— это местонахождение фирм, их телефоны (факсы, телексы, адреса в компьютерных сетях), биографические данные руководителей, структура компаний, их история, сведения о филиалах, дочерних предприятиях, списки банков, ведущих дела с данными, отзывы о компании, публикации о ней в прессе и т. п.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Финансовая информация — это данные балансов предприятий, показатели устойчивости их финансового положения, размеры получаемых (предоставляемых) кредитов, информация по исполнению платежей, данные об участии предприятий в судебных разбирательствах и арбитраже.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В туристской отрасли особое значение имеет туристско-потребительская информация — названия турфирм и их партнеров, их телефоны, факсы, адреса, виды разрабатываемых и продаваемых туров, цены, объемы продаж, условия проживания, отзывы клиентов, публикации в печати, рейтинги компаний и т. д.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Информация предоставляется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эккаунтинговыми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фирмами в виде бизнес-справок и отчетов за определенное вознаграждение.</w:t>
      </w:r>
    </w:p>
    <w:p w:rsidR="001C45C1" w:rsidRDefault="001C45C1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1A4808" w:rsidRPr="00F52E3E" w:rsidRDefault="001A4808" w:rsidP="00F52E3E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2E3E">
        <w:rPr>
          <w:rFonts w:ascii="Times New Roman" w:hAnsi="Times New Roman" w:cs="Times New Roman"/>
          <w:b/>
          <w:sz w:val="28"/>
          <w:szCs w:val="28"/>
        </w:rPr>
        <w:t>Гостиница как объект проектирования и строительства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Для строительства или реконструкции объектов необходимо наличие проектно-сметной документации. Строительству предшествует выделение земельного участка.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 xml:space="preserve">Проект представляет собой комплекс технической и конструк­торской документации, содержащей обоснование, расчеты, чертежи, сметы, пояснительные записки и другие материалы. Обоснование определяет целесообразность проектирования и строительства конкретного предприятия. Принятые проектные решения обосновываются расчетами. Чертежи содержат графическое изображение проектируемого объекта (геометрическая форма зда­ний, внутренняя планировка, схема электроснабжения). Стоимость строительства определяется на основании сметы. Она служит ос­новным документом, в соответствии с которым производятся рас­четы между </w:t>
      </w:r>
      <w:r w:rsidRPr="001A4808">
        <w:rPr>
          <w:rFonts w:ascii="Times New Roman" w:hAnsi="Times New Roman" w:cs="Times New Roman"/>
          <w:sz w:val="28"/>
          <w:szCs w:val="28"/>
        </w:rPr>
        <w:lastRenderedPageBreak/>
        <w:t>заказчиком и подрядчиком. В пояснительной записке характеризуются отдельные части объекта и принятые проектные решения.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Документом, в котором содержатся основные требования к проектированию и строительству предприятий, зданий, сооружений, являются строительные нормы и правила (СНиП). Этот до­кумент обязателен для всех проектных, строительных и монтаж­ных организаций, для гостиниц это — СНиП П-79-78 «Гостиницы». СНиП состоит из пяти частей: 1) организация, управление, экономика; 2) нормы проектирования; 3) правила производства и приемки работ; 4) сметные нормы; 5) нормы затрат материаль­ных и трудовых ресурсов.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При строительном проектировании руководствуются также национальными стандартами на строительные материалы и детали.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Разработку строительных проектов осуществляют проектные организации на договорной основе. Проектирование ведется по­этапно. Первый этап включает разработку технико-экономического обоснования (ТЭО), второй — заключение договора, непосредственно проектные работы, в том числе изыскания (экономические и технические), разработку проекта; третий этап представляет собой экспертизу и утверждение проекта.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Стоимость проектных работ составляет, как правило, не более 10 % стоимости проектируемого объекта. ТЭО включает следующие разделы: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исходные данные и положения (ссылка на документы, являющиеся основанием для разработки ТЭО; данные о техническом состоянии реконструируемого или расширяемого объекта, анализ и оценка его деятельности);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мощность, ассортимент услуг, специализация и кооперирование предприятия;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обеспечение предприятия сырьем, материалами и полуфабрикатами, энергией, топливом, водой и трудовыми ресурсами;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основные технологические решения, состав производства, организация производства и управления;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выбор района, пункта, площадки для строительства и их характеристика;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основные строительные, объемно-планировочные и конструк­тивные решения и их основные параметры;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организация строительства;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охрана окружающей среды;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расчетная стоимость строительства;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 xml:space="preserve">основные технико-экономические показатели строительства 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A4808" w:rsidRPr="001A4808">
        <w:rPr>
          <w:rFonts w:ascii="Times New Roman" w:hAnsi="Times New Roman" w:cs="Times New Roman"/>
          <w:sz w:val="28"/>
          <w:szCs w:val="28"/>
        </w:rPr>
        <w:t>роизводства;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выводы и предложения;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приложения (схема генерального плана, расчет стоимости строительства).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 xml:space="preserve">ТЭО разрабатывают застройщики с привлечением проектных </w:t>
      </w:r>
      <w:proofErr w:type="gramStart"/>
      <w:r w:rsidRPr="001A4808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1A4808">
        <w:rPr>
          <w:rFonts w:ascii="Times New Roman" w:hAnsi="Times New Roman" w:cs="Times New Roman"/>
          <w:sz w:val="28"/>
          <w:szCs w:val="28"/>
        </w:rPr>
        <w:t xml:space="preserve"> научно-исследовательских учреждений. Разработка ТЭО осуществляется за счет средств, выделяемых на проектно-изыскательные работы.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В договоре на проектирование указываются: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наименование предприятия, здания или сооружения;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вид строительства (новое, реконструкция или расширение);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район, пункт, площадка для строительства;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ассортимент услуг, мощность предприятия;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тип здания (этажность, количество секций), возможность при мнения типовых или других видов проектов;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требования к архитектурно-планировочному решению;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требования по защите окружающей среды и утилизации отходов производства;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намечаемые сроки строительства, порядок его осуществления и ввода мощностей.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Заказчик должен выдать проектной организации вместе с договором акт о выборе площадки для строительства с материалами согласования места расположения предприятия, а также строительный паспорт участка, технические условия на присоединение Проектируемого предприятия к источникам снабжения, инженерным сетям и коммуникациям, сведения о застройке, подземных коммуникациях и сооружениях.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В типовой проект входят технический проект, рабочие чертежи и сметы. Технический проект включает пояснительную записку, схему генерального плана, технологическую и строительные части. В технологической части отражается технология производственных процессов, их механизация и автоматизация, энергоснабжение, системы связи и сигнализации, спецификации основного оборудования.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В строительной части технического проекта представлены архитектурно-строительные решения, в том числе по отоплению, вентиляции, кондиционированию воздуха, водопроводу и канализации.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 xml:space="preserve">Рабочие чертежи состоят из технологических, архитектурно-строительных, чертежей бетонных, железобетонных и стальных конструкций, по отоплению, вентиляции и кондиционированию воздуха, </w:t>
      </w:r>
      <w:r w:rsidRPr="001A4808">
        <w:rPr>
          <w:rFonts w:ascii="Times New Roman" w:hAnsi="Times New Roman" w:cs="Times New Roman"/>
          <w:sz w:val="28"/>
          <w:szCs w:val="28"/>
        </w:rPr>
        <w:lastRenderedPageBreak/>
        <w:t>электротехнических, связи и сигнализации, водопрово­да и канализации, по автоматизации процессов. К ним прилагается пояснительная записка.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 xml:space="preserve">При вводе гостиницы в эксплуатацию заключают договоры с такими предприятиями и организациями, как: </w:t>
      </w:r>
      <w:proofErr w:type="spellStart"/>
      <w:r w:rsidRPr="001A4808">
        <w:rPr>
          <w:rFonts w:ascii="Times New Roman" w:hAnsi="Times New Roman" w:cs="Times New Roman"/>
          <w:sz w:val="28"/>
          <w:szCs w:val="28"/>
        </w:rPr>
        <w:t>Роспотребнадзор</w:t>
      </w:r>
      <w:proofErr w:type="spellEnd"/>
      <w:r w:rsidRPr="001A4808">
        <w:rPr>
          <w:rFonts w:ascii="Times New Roman" w:hAnsi="Times New Roman" w:cs="Times New Roman"/>
          <w:sz w:val="28"/>
          <w:szCs w:val="28"/>
        </w:rPr>
        <w:t>, Водоканал, Топливно-энергетическая компания, на обслуживание контрольно-кассовых машин (ККМ), с прачечной, химчисткой, другими предприятиями.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Объект должен быть принят специально созданной комиссией, которая подписывает «Акт ввода объекта в эксплуатацию».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Контроль за деятельностью гостиниц и других средств размещения осуществляется следующими государственными органами: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Федеральной миграционной службой;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Федеральной службой по надзору в сфере защиты прав потребителей и благополучия человека;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Федеральной службой по надзору в сфере здравоохранения и социального развития;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Федеральной службой по труду и занятости населения;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Министерством Российской Федерации по делам гражданской обороны, чрезвычайным ситуациям и ликвидации последствий стихийных бедствий;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Федеральной налоговой службой;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Министерством природных ресурсов и экологии Российской Федерации;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Федеральным агентством по техническому регулированию и метрологии;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Федеральной антимонопольной службой;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Федеральной службой государственной статистики;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Федеральным агентством по туризму.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808" w:rsidRPr="00FF6293" w:rsidRDefault="008A7E7B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1A4808" w:rsidRPr="00FF6293">
        <w:rPr>
          <w:rFonts w:ascii="Times New Roman" w:hAnsi="Times New Roman" w:cs="Times New Roman"/>
          <w:b/>
          <w:sz w:val="28"/>
          <w:szCs w:val="28"/>
        </w:rPr>
        <w:t>. Технологические требования по проектированию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Проектирование гостиничной территории предполагает зонирование территории на следующие основные участки: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основное здание гостиницы, включающее номера общественные (вестибюль, холлы, гостиные, коридоры, лестницы, пред­приятия питания и др.), административные, служебные, технические, складские, бытовые, подсобные помещения;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отдельно стоящие здания для киноконцертного зала, конгресс-центра, выставочных павильонов и др.;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отдельно стоящие коттеджи, дачные домики для клиентов;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очистные и другие сооружения;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сооружения для развлечения и занятий спортом на открытом воздухе (плавательный бассейн, спортивные и детские площадки и др.');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общественные и служебные подъездные пути; автостоянки и гаражи; садово-парковые и ландшафтные зоны;</w:t>
      </w:r>
    </w:p>
    <w:p w:rsidR="001A4808" w:rsidRPr="001A4808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4808" w:rsidRPr="001A4808">
        <w:rPr>
          <w:rFonts w:ascii="Times New Roman" w:hAnsi="Times New Roman" w:cs="Times New Roman"/>
          <w:sz w:val="28"/>
          <w:szCs w:val="28"/>
        </w:rPr>
        <w:t>хозяйственные зоны.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Садово-парковые зоны располагают в границах территории с учетом местных климатических особенностей, благоприятного зрительного впечатления, обеспечения оптимального доступа.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Специальными объектами ландшафтного проектирования являются сады на искусственных основаниях (зимние, на крышах домов и др.). Зимние сады создаются в закрытых помещениях с Искусственным климатом, для чего необходимы отопление, вентиляция, полив. Различают декоративные, утилитарные, водные силы. Уход за ними обеспечивает современная система поддержания микроклимата в помещениях.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 xml:space="preserve">Номера и основные общественные помещения располагают так, </w:t>
      </w:r>
      <w:proofErr w:type="gramStart"/>
      <w:r w:rsidRPr="001A4808">
        <w:rPr>
          <w:rFonts w:ascii="Times New Roman" w:hAnsi="Times New Roman" w:cs="Times New Roman"/>
          <w:sz w:val="28"/>
          <w:szCs w:val="28"/>
        </w:rPr>
        <w:t>Чтобы</w:t>
      </w:r>
      <w:proofErr w:type="gramEnd"/>
      <w:r w:rsidRPr="001A4808">
        <w:rPr>
          <w:rFonts w:ascii="Times New Roman" w:hAnsi="Times New Roman" w:cs="Times New Roman"/>
          <w:sz w:val="28"/>
          <w:szCs w:val="28"/>
        </w:rPr>
        <w:t xml:space="preserve"> вид из окон был привлекательным. Проектирование территории гостиницы должно учитывать циркуляцию транспортных и людских потоков. В гостиницах предусматривают отдельные общие </w:t>
      </w:r>
      <w:proofErr w:type="gramStart"/>
      <w:r w:rsidRPr="001A480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A4808">
        <w:rPr>
          <w:rFonts w:ascii="Times New Roman" w:hAnsi="Times New Roman" w:cs="Times New Roman"/>
          <w:sz w:val="28"/>
          <w:szCs w:val="28"/>
        </w:rPr>
        <w:t xml:space="preserve"> служебные входы, отдельный вход в ресторан. Пешеходные пути должны быть отделены от подъездных путей, которые оборудуются отдельно для транспорта проживающих и служебного. Служебный вход размещают в отдалении от общих входов в зоне, недо­ступной для обзора из номеров и общественных помещений. Центральный вход в гостиницу располагают по правую сторону от основного подъездного пути. Площадь гостиничной автостоянки Должна соответствовать нормам и вместимости гостиницы. Расчетное число мест на автостоянке учитывает легковой автотранспорт и пассажирские автобусы. На стоянку одного автомобиля планируют не более 22,5; при примыкании автостоянок к проезжей части улиц и проездов — не более 18 м2. Максимальное количество одновременно паркуемых автомобилей должно составлять 20 —25 % числа мест в гостинице.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В последнее время здания гостиниц объединяют с бизнес-центрами и торговыми предприятиями, концертными и выставочными залами. Их размещают в одном здании либо в составе комплекса.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Нормативные документы устанавливают определенные требо­вания к гостиничным коридорам, лестницам и лифтовым холлам, вестибюлю, помещениям общественного назначения, хозяйственной зоне, прачечной и химчистке. При проектировании современных гостиниц учитывают возможность проживания лиц с ограниченными физическими возможностями.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lastRenderedPageBreak/>
        <w:t>Различные помещения гостиниц группируют по функциональным признакам, позволяющим организовать между ними четкие технологические взаимосвязи, отвечающим санитарно-гигиеническим и противопожарным требованиям, способствующим комфорту проживания в гостинице. Проживающие в ней не должны видеть повседневную работу предприятия, а только пользоваться ее результатами. Чем выше уровень комфорта в гостинице и больше ее вместимость, тем более сложную она имеет функциональную структуру.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808" w:rsidRPr="00FF6293" w:rsidRDefault="008A7E7B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1A4808" w:rsidRPr="00FF6293">
        <w:rPr>
          <w:rFonts w:ascii="Times New Roman" w:hAnsi="Times New Roman" w:cs="Times New Roman"/>
          <w:b/>
          <w:sz w:val="28"/>
          <w:szCs w:val="28"/>
        </w:rPr>
        <w:t>. Экологические требования</w:t>
      </w:r>
    </w:p>
    <w:p w:rsidR="001A4808" w:rsidRPr="00FF6293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Окружающая среда весьма чувствительна к производственной деятельности людей, так как из-за нее теряет свои экологические свойства. Загрязнение атмосферы приводит к заболеваниям органов дыхания, психическим отклонениям, интоксикациям; гид­росферы — к кишечным инфекциям, гепатиту, брюшному тифу, дизентерии. Шумы снижают слуховую чувствительность, вызывают нервные заболевания, ионизирующие излучения — лучевую болезнь, онкологические заболевания.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 xml:space="preserve">Здания, в которых проживают люди, также могут быть источ­никами вредных влияний на здоровье человека. Для их предотвра­щения уже в архитектурных проектах должна быть предусмотрена экологическая чистота строящихся зданий. К элементам снижения вредных воздействий можно отнести применение современ­ных строительных материалов, технологий, в том числе ресурсосберегающих, натуральных материалов для изготовления мебели, посуды, других предметов быта, использование чистящих и моющих средств, </w:t>
      </w:r>
      <w:proofErr w:type="spellStart"/>
      <w:r w:rsidRPr="001A4808">
        <w:rPr>
          <w:rFonts w:ascii="Times New Roman" w:hAnsi="Times New Roman" w:cs="Times New Roman"/>
          <w:sz w:val="28"/>
          <w:szCs w:val="28"/>
        </w:rPr>
        <w:t>минимизирующих</w:t>
      </w:r>
      <w:proofErr w:type="spellEnd"/>
      <w:r w:rsidRPr="001A4808">
        <w:rPr>
          <w:rFonts w:ascii="Times New Roman" w:hAnsi="Times New Roman" w:cs="Times New Roman"/>
          <w:sz w:val="28"/>
          <w:szCs w:val="28"/>
        </w:rPr>
        <w:t xml:space="preserve"> вредные воздействия на орга­низм человека, животных, природную среду.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Международные рекомендации включают целый ряд положений, соблюдение которых содействует охране природы и повышению комфортности отдыха. Гостиничные объекты должны как можно меньше нарушать природную экосистему; быть максимально неприметными и не доминировать над окружающей природой. По возможности их возводят из местных материалов: камня, дерева, бамбука, глиняного кирпича и др. Не следует применять такие материалы, как асбестовое покрытие, шлакоблоки и др. Желательно придерживаться местного архитектурного стиля, учитывать окружающую обстановку, ландшафт.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 xml:space="preserve">Сейчас входит в моду экологический туризм. Его любители рассчитывают на скромные, но комфортабельные, чистые места размещения. Это дает экотуризму преимущество: по сравнению с обычной гостиницей </w:t>
      </w:r>
      <w:r w:rsidRPr="001A4808">
        <w:rPr>
          <w:rFonts w:ascii="Times New Roman" w:hAnsi="Times New Roman" w:cs="Times New Roman"/>
          <w:sz w:val="28"/>
          <w:szCs w:val="28"/>
        </w:rPr>
        <w:lastRenderedPageBreak/>
        <w:t xml:space="preserve">стоимость оборудования одного номера в </w:t>
      </w:r>
      <w:proofErr w:type="spellStart"/>
      <w:r w:rsidRPr="001A4808">
        <w:rPr>
          <w:rFonts w:ascii="Times New Roman" w:hAnsi="Times New Roman" w:cs="Times New Roman"/>
          <w:sz w:val="28"/>
          <w:szCs w:val="28"/>
        </w:rPr>
        <w:t>экотуристском</w:t>
      </w:r>
      <w:proofErr w:type="spellEnd"/>
      <w:r w:rsidRPr="001A4808">
        <w:rPr>
          <w:rFonts w:ascii="Times New Roman" w:hAnsi="Times New Roman" w:cs="Times New Roman"/>
          <w:sz w:val="28"/>
          <w:szCs w:val="28"/>
        </w:rPr>
        <w:t xml:space="preserve"> центре примерно в четыре-пять раз ниже.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 xml:space="preserve">Архитектурная структура </w:t>
      </w:r>
      <w:proofErr w:type="spellStart"/>
      <w:r w:rsidRPr="001A4808">
        <w:rPr>
          <w:rFonts w:ascii="Times New Roman" w:hAnsi="Times New Roman" w:cs="Times New Roman"/>
          <w:sz w:val="28"/>
          <w:szCs w:val="28"/>
        </w:rPr>
        <w:t>экотуристских</w:t>
      </w:r>
      <w:proofErr w:type="spellEnd"/>
      <w:r w:rsidRPr="001A4808">
        <w:rPr>
          <w:rFonts w:ascii="Times New Roman" w:hAnsi="Times New Roman" w:cs="Times New Roman"/>
          <w:sz w:val="28"/>
          <w:szCs w:val="28"/>
        </w:rPr>
        <w:t xml:space="preserve"> центров должна включать площадки, контролируемые персоналом, хижины, небольшие гостиницы, пункты общественного питания, дороги, пристани (где это требуется), природные тропы с указателями, различные транспортные средства, информационные центры, щиты-указатели, наблюдательные вышки и укрытия, места утилизации Мусора, а также дома и объекты, предназначенные для работников </w:t>
      </w:r>
      <w:proofErr w:type="spellStart"/>
      <w:r w:rsidRPr="001A4808">
        <w:rPr>
          <w:rFonts w:ascii="Times New Roman" w:hAnsi="Times New Roman" w:cs="Times New Roman"/>
          <w:sz w:val="28"/>
          <w:szCs w:val="28"/>
        </w:rPr>
        <w:t>экотуристских</w:t>
      </w:r>
      <w:proofErr w:type="spellEnd"/>
      <w:r w:rsidRPr="001A4808">
        <w:rPr>
          <w:rFonts w:ascii="Times New Roman" w:hAnsi="Times New Roman" w:cs="Times New Roman"/>
          <w:sz w:val="28"/>
          <w:szCs w:val="28"/>
        </w:rPr>
        <w:t xml:space="preserve"> центров. Дороги и тропы прокладывают здесь ПО ложбинам, между деревьями, холмами и другими элементами ландшафта, чтобы свести к минимуму эрозию почвы, не изме­нять рельеф местности.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Как видим, важное направление деятельности современных Гостиниц — создание условий жизни, способствующих сохране­нию здоровья человека и окружающей природной среды.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808" w:rsidRPr="00FF6293" w:rsidRDefault="00FF6293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293">
        <w:rPr>
          <w:rFonts w:ascii="Times New Roman" w:hAnsi="Times New Roman" w:cs="Times New Roman"/>
          <w:b/>
          <w:sz w:val="28"/>
          <w:szCs w:val="28"/>
        </w:rPr>
        <w:t>8</w:t>
      </w:r>
      <w:r w:rsidR="001A4808" w:rsidRPr="00FF6293">
        <w:rPr>
          <w:rFonts w:ascii="Times New Roman" w:hAnsi="Times New Roman" w:cs="Times New Roman"/>
          <w:b/>
          <w:sz w:val="28"/>
          <w:szCs w:val="28"/>
        </w:rPr>
        <w:t>. Инвестиции в гостиничном бизнесе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Инвестиции — это денежные средства, ценные бумаги, иное Имущество, в том числе имущественные и иные права, имеющие Денежную оценку и вкладываемые в объекты предприниматель­ской деятельности в целях получения прибыли или другого положительного эффекта. Это определение содержится в Федеральном законе от 25.02.1999 г. № 39 «Об инвестиционной деятельности в Российской Федерации».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 xml:space="preserve">Приобретение ценных бумаг, вложение денег на депозитные Счета в банках под проценты называют финансовыми (портфельными) инвестициями. Реальными </w:t>
      </w:r>
      <w:proofErr w:type="spellStart"/>
      <w:r w:rsidRPr="001A4808">
        <w:rPr>
          <w:rFonts w:ascii="Times New Roman" w:hAnsi="Times New Roman" w:cs="Times New Roman"/>
          <w:sz w:val="28"/>
          <w:szCs w:val="28"/>
        </w:rPr>
        <w:t>капиталообразующими</w:t>
      </w:r>
      <w:proofErr w:type="spellEnd"/>
      <w:r w:rsidRPr="001A4808">
        <w:rPr>
          <w:rFonts w:ascii="Times New Roman" w:hAnsi="Times New Roman" w:cs="Times New Roman"/>
          <w:sz w:val="28"/>
          <w:szCs w:val="28"/>
        </w:rPr>
        <w:t xml:space="preserve"> инвес­тициями считаются вложения средств в основной или оборотный </w:t>
      </w:r>
      <w:proofErr w:type="spellStart"/>
      <w:r w:rsidRPr="001A4808">
        <w:rPr>
          <w:rFonts w:ascii="Times New Roman" w:hAnsi="Times New Roman" w:cs="Times New Roman"/>
          <w:sz w:val="28"/>
          <w:szCs w:val="28"/>
        </w:rPr>
        <w:t>кипитал</w:t>
      </w:r>
      <w:proofErr w:type="spellEnd"/>
      <w:r w:rsidRPr="001A4808">
        <w:rPr>
          <w:rFonts w:ascii="Times New Roman" w:hAnsi="Times New Roman" w:cs="Times New Roman"/>
          <w:sz w:val="28"/>
          <w:szCs w:val="28"/>
        </w:rPr>
        <w:t xml:space="preserve"> предприятия.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Ценной бумагой называют документ, удостоверяющий имущественное право его владельца по отношению к юридическому лицу, выпустившему этот документ. Свойствами ценных бумаг являются обращаемость, ликвидность и риск. Рынок ценных бумаг подразделяется на первичный и вторичный.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 xml:space="preserve">Инвестор— физическое или юридическое лицо, осуществляющее вложение собственных, заемных или иных средств в инвестиции с целью получения прибыли. Согласно действующему за­конодательству инвестиционная деятельность различных предприятий и организаций на территории РФ может финансироваться за счет собственных финансовых ресурсов и внутрихозяйственных резервов; заемных и привлеченных финансовых средств; денежных средств, централизуемых объединениями (союзами) предприятий в установленном порядке; инвестиционных </w:t>
      </w:r>
      <w:r w:rsidRPr="001A4808">
        <w:rPr>
          <w:rFonts w:ascii="Times New Roman" w:hAnsi="Times New Roman" w:cs="Times New Roman"/>
          <w:sz w:val="28"/>
          <w:szCs w:val="28"/>
        </w:rPr>
        <w:lastRenderedPageBreak/>
        <w:t>ассигнований из государственных бюджетов, местных бюджетов и внебюджетных фондов; иностранных инвестиций.</w:t>
      </w:r>
    </w:p>
    <w:p w:rsidR="001A4808" w:rsidRPr="001A4808" w:rsidRDefault="001A4808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08">
        <w:rPr>
          <w:rFonts w:ascii="Times New Roman" w:hAnsi="Times New Roman" w:cs="Times New Roman"/>
          <w:sz w:val="28"/>
          <w:szCs w:val="28"/>
        </w:rPr>
        <w:t>Инвестиционный проект предполагает осуществление комплекса действий, обеспечивающих достижение определенных результатов. Это — система организационно-правовых и расчетно-финансовых документов, необходимых для осуществления каких-либо действий. При обосновании инвестиционного проекта ведется поиск и отбор новейших достижений научно-технического прогресса, наиболее эффективных, способствующих подъему произ­водства на новую ступень технического развития.</w:t>
      </w:r>
    </w:p>
    <w:p w:rsidR="00E85F09" w:rsidRPr="001A4808" w:rsidRDefault="00E85F09" w:rsidP="001A48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9E3" w:rsidRDefault="004C69E3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9E3" w:rsidRPr="004C69E3" w:rsidRDefault="00FF6293" w:rsidP="00FF6293">
      <w:pPr>
        <w:pStyle w:val="a7"/>
        <w:spacing w:before="0" w:beforeAutospacing="0" w:after="0" w:afterAutospacing="0" w:line="276" w:lineRule="auto"/>
        <w:ind w:left="2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4C69E3" w:rsidRPr="004C69E3">
        <w:rPr>
          <w:b/>
          <w:bCs/>
          <w:sz w:val="28"/>
          <w:szCs w:val="28"/>
        </w:rPr>
        <w:t xml:space="preserve">Обеспечение эффективного функционирования энергетического хозяйства. </w:t>
      </w:r>
    </w:p>
    <w:p w:rsidR="004C69E3" w:rsidRDefault="004C69E3" w:rsidP="004C69E3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 xml:space="preserve">В зависимости от экономических условий функционирования </w:t>
      </w:r>
      <w:r>
        <w:rPr>
          <w:sz w:val="28"/>
          <w:szCs w:val="28"/>
        </w:rPr>
        <w:t>предприятия</w:t>
      </w:r>
      <w:r w:rsidRPr="004C69E3">
        <w:rPr>
          <w:sz w:val="28"/>
          <w:szCs w:val="28"/>
        </w:rPr>
        <w:t xml:space="preserve"> снабжаются топливно-энергетическими ресурсами централизованно от городских и районных сетей, собственных котельных, местных подстанций и </w:t>
      </w:r>
      <w:r>
        <w:rPr>
          <w:sz w:val="28"/>
          <w:szCs w:val="28"/>
        </w:rPr>
        <w:t>др</w:t>
      </w:r>
      <w:r w:rsidRPr="004C69E3">
        <w:rPr>
          <w:sz w:val="28"/>
          <w:szCs w:val="28"/>
        </w:rPr>
        <w:t>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 xml:space="preserve">Отдельные виды топлива могут поступать на предприятия </w:t>
      </w:r>
      <w:proofErr w:type="spellStart"/>
      <w:r w:rsidRPr="004C69E3">
        <w:rPr>
          <w:sz w:val="28"/>
          <w:szCs w:val="28"/>
        </w:rPr>
        <w:t>децентрализованно</w:t>
      </w:r>
      <w:proofErr w:type="spellEnd"/>
      <w:r w:rsidRPr="004C69E3">
        <w:rPr>
          <w:sz w:val="28"/>
          <w:szCs w:val="28"/>
        </w:rPr>
        <w:t>, прежде всего это касается объектов общественного питания, расположенных вне стационарной сети: павильо</w:t>
      </w:r>
      <w:r w:rsidRPr="004C69E3">
        <w:rPr>
          <w:sz w:val="28"/>
          <w:szCs w:val="28"/>
        </w:rPr>
        <w:softHyphen/>
        <w:t>нов, передвижных пунктов и проч. Они могут пользоваться таким топливом, как дрова, газ в баллонах, электроэнергией от аккумуля</w:t>
      </w:r>
      <w:r w:rsidRPr="004C69E3">
        <w:rPr>
          <w:sz w:val="28"/>
          <w:szCs w:val="28"/>
        </w:rPr>
        <w:softHyphen/>
        <w:t>торных установок и др.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В целях рационального расходования и экономии топливно- энергетических ресурсов на предприятиях отрасли разрабатывают</w:t>
      </w:r>
      <w:r w:rsidRPr="004C69E3">
        <w:rPr>
          <w:sz w:val="28"/>
          <w:szCs w:val="28"/>
        </w:rPr>
        <w:softHyphen/>
        <w:t>ся и внедряются соответствующие организационно-технические мероприятия.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C69E3">
        <w:rPr>
          <w:sz w:val="28"/>
          <w:szCs w:val="28"/>
        </w:rPr>
        <w:t>о</w:t>
      </w:r>
      <w:r w:rsidRPr="004C69E3">
        <w:rPr>
          <w:i/>
          <w:iCs/>
          <w:sz w:val="28"/>
          <w:szCs w:val="28"/>
        </w:rPr>
        <w:t xml:space="preserve"> расходу электроэнергии</w:t>
      </w:r>
      <w:r w:rsidRPr="004C69E3">
        <w:rPr>
          <w:sz w:val="28"/>
          <w:szCs w:val="28"/>
        </w:rPr>
        <w:t xml:space="preserve"> рекомендуется:</w:t>
      </w:r>
    </w:p>
    <w:p w:rsidR="004C69E3" w:rsidRPr="004C69E3" w:rsidRDefault="004C69E3" w:rsidP="004C69E3">
      <w:pPr>
        <w:pStyle w:val="a7"/>
        <w:numPr>
          <w:ilvl w:val="0"/>
          <w:numId w:val="5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систематически в плановом порядке проводить проверку силово</w:t>
      </w:r>
      <w:r>
        <w:rPr>
          <w:sz w:val="28"/>
          <w:szCs w:val="28"/>
        </w:rPr>
        <w:t>й</w:t>
      </w:r>
      <w:r w:rsidRPr="004C69E3">
        <w:rPr>
          <w:sz w:val="28"/>
          <w:szCs w:val="28"/>
        </w:rPr>
        <w:t xml:space="preserve"> и световой электросети; электросопротивления изоляции проводов и замену неисправных участков;</w:t>
      </w:r>
    </w:p>
    <w:p w:rsidR="004C69E3" w:rsidRPr="004C69E3" w:rsidRDefault="004C69E3" w:rsidP="004C69E3">
      <w:pPr>
        <w:pStyle w:val="a7"/>
        <w:numPr>
          <w:ilvl w:val="0"/>
          <w:numId w:val="5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проверять наличие и состояние пакетных переключателей терморегуляторов, реле времени и других приборов для регулиро</w:t>
      </w:r>
      <w:r w:rsidRPr="004C69E3">
        <w:rPr>
          <w:sz w:val="28"/>
          <w:szCs w:val="28"/>
        </w:rPr>
        <w:softHyphen/>
        <w:t>вания тепловых аппаратов и оборудования; обеспечивать быстрый ремонт и замену неисправных и пополнение недостающих прибо</w:t>
      </w:r>
      <w:r w:rsidRPr="004C69E3">
        <w:rPr>
          <w:sz w:val="28"/>
          <w:szCs w:val="28"/>
        </w:rPr>
        <w:softHyphen/>
        <w:t>ров; обращать внимание персонала на необходимость пользования этими приборами для достижения экономии электроэнергии и принимать меры к недопущению нарушения правил эксплуатации приборов;</w:t>
      </w:r>
    </w:p>
    <w:p w:rsidR="004C69E3" w:rsidRPr="004C69E3" w:rsidRDefault="004C69E3" w:rsidP="004C69E3">
      <w:pPr>
        <w:pStyle w:val="a7"/>
        <w:numPr>
          <w:ilvl w:val="0"/>
          <w:numId w:val="5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проверять состояние настилов плит</w:t>
      </w:r>
      <w:r>
        <w:rPr>
          <w:sz w:val="28"/>
          <w:szCs w:val="28"/>
        </w:rPr>
        <w:t>,</w:t>
      </w:r>
      <w:r w:rsidRPr="004C69E3">
        <w:rPr>
          <w:sz w:val="28"/>
          <w:szCs w:val="28"/>
        </w:rPr>
        <w:t xml:space="preserve"> печей и шкафов обеспечивать их выравнивание и периодическую шлифовку;</w:t>
      </w:r>
    </w:p>
    <w:p w:rsidR="004C69E3" w:rsidRPr="004C69E3" w:rsidRDefault="004C69E3" w:rsidP="004C69E3">
      <w:pPr>
        <w:pStyle w:val="a7"/>
        <w:numPr>
          <w:ilvl w:val="0"/>
          <w:numId w:val="5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lastRenderedPageBreak/>
        <w:t xml:space="preserve">пользоваться </w:t>
      </w:r>
      <w:proofErr w:type="spellStart"/>
      <w:r w:rsidRPr="004C69E3">
        <w:rPr>
          <w:sz w:val="28"/>
          <w:szCs w:val="28"/>
        </w:rPr>
        <w:t>наплитной</w:t>
      </w:r>
      <w:proofErr w:type="spellEnd"/>
      <w:r w:rsidRPr="004C69E3">
        <w:rPr>
          <w:sz w:val="28"/>
          <w:szCs w:val="28"/>
        </w:rPr>
        <w:t xml:space="preserve"> посудой и крышками к ней без де</w:t>
      </w:r>
      <w:r w:rsidRPr="004C69E3">
        <w:rPr>
          <w:sz w:val="28"/>
          <w:szCs w:val="28"/>
        </w:rPr>
        <w:softHyphen/>
        <w:t>фектов и деформации дна;</w:t>
      </w:r>
    </w:p>
    <w:p w:rsidR="004C69E3" w:rsidRPr="004C69E3" w:rsidRDefault="004C69E3" w:rsidP="004C69E3">
      <w:pPr>
        <w:pStyle w:val="a7"/>
        <w:numPr>
          <w:ilvl w:val="0"/>
          <w:numId w:val="5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следить за состоянием организации очистки жесткой воды</w:t>
      </w:r>
    </w:p>
    <w:p w:rsidR="004C69E3" w:rsidRPr="004C69E3" w:rsidRDefault="004C69E3" w:rsidP="004C69E3">
      <w:pPr>
        <w:pStyle w:val="a7"/>
        <w:numPr>
          <w:ilvl w:val="0"/>
          <w:numId w:val="5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систематически проводить профилактические работы по очистке от накипи кипятильников и другой водонагревательной аппаратуры;</w:t>
      </w:r>
    </w:p>
    <w:p w:rsidR="004C69E3" w:rsidRPr="004C69E3" w:rsidRDefault="004C69E3" w:rsidP="004C69E3">
      <w:pPr>
        <w:pStyle w:val="a7"/>
        <w:numPr>
          <w:ilvl w:val="0"/>
          <w:numId w:val="5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проверять состояние наружных поверхностей конденсаторов и испарителей холодильных машин, батарей и воздухоохладителей холодильных камер, конденсаторов и отопительных батарей- обес</w:t>
      </w:r>
      <w:r w:rsidRPr="004C69E3">
        <w:rPr>
          <w:sz w:val="28"/>
          <w:szCs w:val="28"/>
        </w:rPr>
        <w:softHyphen/>
        <w:t>печивать регулярное удаление снеговой шубы с поверхности холо</w:t>
      </w:r>
      <w:r w:rsidRPr="004C69E3">
        <w:rPr>
          <w:sz w:val="28"/>
          <w:szCs w:val="28"/>
        </w:rPr>
        <w:softHyphen/>
        <w:t>дильных устройств и всякого рода загрязнений с теплопередающих устройств;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b/>
          <w:bCs/>
          <w:sz w:val="28"/>
          <w:szCs w:val="28"/>
        </w:rPr>
        <w:t>Обеспечение эффективного функционирования энергетического хозяйства</w:t>
      </w:r>
    </w:p>
    <w:p w:rsidR="004C69E3" w:rsidRPr="004C69E3" w:rsidRDefault="004C69E3" w:rsidP="004C69E3">
      <w:pPr>
        <w:pStyle w:val="a7"/>
        <w:numPr>
          <w:ilvl w:val="0"/>
          <w:numId w:val="6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экономить холод, вырабатываемый холодильными машина</w:t>
      </w:r>
      <w:r w:rsidRPr="004C69E3">
        <w:rPr>
          <w:sz w:val="28"/>
          <w:szCs w:val="28"/>
        </w:rPr>
        <w:softHyphen/>
        <w:t>ми максимально использовать естественный холод и натуральный лед там, где это экономически целесообразно и не нарушает сани</w:t>
      </w:r>
      <w:r w:rsidRPr="004C69E3">
        <w:rPr>
          <w:sz w:val="28"/>
          <w:szCs w:val="28"/>
        </w:rPr>
        <w:softHyphen/>
        <w:t>тарно-гигиенических требований;</w:t>
      </w:r>
    </w:p>
    <w:p w:rsidR="004C69E3" w:rsidRPr="004C69E3" w:rsidRDefault="004C69E3" w:rsidP="004C69E3">
      <w:pPr>
        <w:pStyle w:val="a7"/>
        <w:numPr>
          <w:ilvl w:val="0"/>
          <w:numId w:val="6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использовать тепловую инерцию плит и подобного оборудо</w:t>
      </w:r>
      <w:r w:rsidRPr="004C69E3">
        <w:rPr>
          <w:sz w:val="28"/>
          <w:szCs w:val="28"/>
        </w:rPr>
        <w:softHyphen/>
        <w:t>вания для подогрева воды и других целей;</w:t>
      </w:r>
    </w:p>
    <w:p w:rsidR="004C69E3" w:rsidRPr="004C69E3" w:rsidRDefault="004C69E3" w:rsidP="004C69E3">
      <w:pPr>
        <w:pStyle w:val="a7"/>
        <w:numPr>
          <w:ilvl w:val="0"/>
          <w:numId w:val="6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применять реле времени для включения и отключения ава</w:t>
      </w:r>
      <w:r w:rsidRPr="004C69E3">
        <w:rPr>
          <w:sz w:val="28"/>
          <w:szCs w:val="28"/>
        </w:rPr>
        <w:softHyphen/>
        <w:t>рийного, внешнего и особенно рекламного освещения;</w:t>
      </w:r>
    </w:p>
    <w:p w:rsidR="004C69E3" w:rsidRPr="004C69E3" w:rsidRDefault="004C69E3" w:rsidP="004C69E3">
      <w:pPr>
        <w:pStyle w:val="a7"/>
        <w:numPr>
          <w:ilvl w:val="0"/>
          <w:numId w:val="6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своевременно включать и отключать электроосвещение оконных витрин, торговых, производственных, складских и под</w:t>
      </w:r>
      <w:r w:rsidRPr="004C69E3">
        <w:rPr>
          <w:sz w:val="28"/>
          <w:szCs w:val="28"/>
        </w:rPr>
        <w:softHyphen/>
        <w:t>собных помещений, холодильных прилавков и витрин, электропи</w:t>
      </w:r>
      <w:r w:rsidRPr="004C69E3">
        <w:rPr>
          <w:sz w:val="28"/>
          <w:szCs w:val="28"/>
        </w:rPr>
        <w:softHyphen/>
        <w:t>тание мармитов и раздаточных стоек;</w:t>
      </w:r>
    </w:p>
    <w:p w:rsidR="004C69E3" w:rsidRPr="004C69E3" w:rsidRDefault="004C69E3" w:rsidP="00A119F3">
      <w:pPr>
        <w:pStyle w:val="a7"/>
        <w:numPr>
          <w:ilvl w:val="0"/>
          <w:numId w:val="6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максимально использовать естественное освещение, содер</w:t>
      </w:r>
      <w:r w:rsidRPr="004C69E3">
        <w:rPr>
          <w:sz w:val="28"/>
          <w:szCs w:val="28"/>
        </w:rPr>
        <w:softHyphen/>
        <w:t>жать в чистоте остекленные части здания, шире применять свет</w:t>
      </w:r>
      <w:r w:rsidRPr="004C69E3">
        <w:rPr>
          <w:sz w:val="28"/>
          <w:szCs w:val="28"/>
        </w:rPr>
        <w:softHyphen/>
        <w:t>лые тона окраски помещений, использовать отраженный свет</w:t>
      </w:r>
      <w:r>
        <w:rPr>
          <w:sz w:val="28"/>
          <w:szCs w:val="28"/>
        </w:rPr>
        <w:t xml:space="preserve"> </w:t>
      </w:r>
      <w:r w:rsidRPr="004C69E3">
        <w:rPr>
          <w:sz w:val="28"/>
          <w:szCs w:val="28"/>
        </w:rPr>
        <w:t>и т.д.;</w:t>
      </w:r>
    </w:p>
    <w:p w:rsidR="004C69E3" w:rsidRPr="004C69E3" w:rsidRDefault="004C69E3" w:rsidP="004C69E3">
      <w:pPr>
        <w:pStyle w:val="a7"/>
        <w:numPr>
          <w:ilvl w:val="0"/>
          <w:numId w:val="7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устанавливать светильники и источники света наиболее ра</w:t>
      </w:r>
      <w:r w:rsidRPr="004C69E3">
        <w:rPr>
          <w:sz w:val="28"/>
          <w:szCs w:val="28"/>
        </w:rPr>
        <w:softHyphen/>
        <w:t>циональных для данных условий типов, правильно их размещать, регулярно протирать от пыли, периодически тщательно промывать с применением моющих средств, шире использовать светящиеся краски;</w:t>
      </w:r>
    </w:p>
    <w:p w:rsidR="004C69E3" w:rsidRPr="004C69E3" w:rsidRDefault="004C69E3" w:rsidP="004C69E3">
      <w:pPr>
        <w:pStyle w:val="a7"/>
        <w:numPr>
          <w:ilvl w:val="0"/>
          <w:numId w:val="7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проводить в установленные сроки профилактический осмотр и ремонт оборудования, не допускать потерь электроэнергии, пара и топлива из-за технически неисправного оборудования;</w:t>
      </w:r>
    </w:p>
    <w:p w:rsidR="004C69E3" w:rsidRPr="004C69E3" w:rsidRDefault="004C69E3" w:rsidP="00BC6BD9">
      <w:pPr>
        <w:pStyle w:val="a7"/>
        <w:numPr>
          <w:ilvl w:val="0"/>
          <w:numId w:val="7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повышать эффективность использования механического оборудования за счет сокращения до минимума холостого хода электродвигателей, установки автоматических приборов, обеспе</w:t>
      </w:r>
      <w:r w:rsidRPr="004C69E3">
        <w:rPr>
          <w:sz w:val="28"/>
          <w:szCs w:val="28"/>
        </w:rPr>
        <w:softHyphen/>
        <w:t>чивающих включение и выключение оборудования в соответствии с режимом их работы;</w:t>
      </w:r>
    </w:p>
    <w:p w:rsidR="004C69E3" w:rsidRPr="004C69E3" w:rsidRDefault="004C69E3" w:rsidP="004C69E3">
      <w:pPr>
        <w:pStyle w:val="a7"/>
        <w:numPr>
          <w:ilvl w:val="0"/>
          <w:numId w:val="8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lastRenderedPageBreak/>
        <w:t>особое внимание следует обращать на автоматизацию управ</w:t>
      </w:r>
      <w:r w:rsidRPr="004C69E3">
        <w:rPr>
          <w:sz w:val="28"/>
          <w:szCs w:val="28"/>
        </w:rPr>
        <w:softHyphen/>
        <w:t>ления работой крупных потребителей электроэнергии: электро</w:t>
      </w:r>
      <w:r w:rsidRPr="004C69E3">
        <w:rPr>
          <w:sz w:val="28"/>
          <w:szCs w:val="28"/>
        </w:rPr>
        <w:softHyphen/>
        <w:t>двигателей холодильных компрессоров, пищеварочных котлов, пекарских и жарочных шкафов, печей и др.;</w:t>
      </w:r>
    </w:p>
    <w:p w:rsidR="004C69E3" w:rsidRPr="004C69E3" w:rsidRDefault="004C69E3" w:rsidP="004C69E3">
      <w:pPr>
        <w:pStyle w:val="a7"/>
        <w:numPr>
          <w:ilvl w:val="0"/>
          <w:numId w:val="8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составлять и строго контролировать графики работы обору</w:t>
      </w:r>
      <w:r w:rsidRPr="004C69E3">
        <w:rPr>
          <w:sz w:val="28"/>
          <w:szCs w:val="28"/>
        </w:rPr>
        <w:softHyphen/>
        <w:t>дования, устанавливать контрольные счетчики у крупных потре</w:t>
      </w:r>
      <w:r w:rsidRPr="004C69E3">
        <w:rPr>
          <w:sz w:val="28"/>
          <w:szCs w:val="28"/>
        </w:rPr>
        <w:softHyphen/>
        <w:t>бителей электроэнергии или на группу оборудования со значи</w:t>
      </w:r>
      <w:r w:rsidRPr="004C69E3">
        <w:rPr>
          <w:sz w:val="28"/>
          <w:szCs w:val="28"/>
        </w:rPr>
        <w:softHyphen/>
        <w:t>тельным ее расходом; вместо крупных универсальных плит и энергоемкого оборудования шире использовать специальное ма</w:t>
      </w:r>
      <w:r w:rsidRPr="004C69E3">
        <w:rPr>
          <w:sz w:val="28"/>
          <w:szCs w:val="28"/>
        </w:rPr>
        <w:softHyphen/>
        <w:t>логабаритное и менее энергоемкое, средства малой механизации;</w:t>
      </w:r>
    </w:p>
    <w:p w:rsidR="004C69E3" w:rsidRPr="004C69E3" w:rsidRDefault="004C69E3" w:rsidP="004C69E3">
      <w:pPr>
        <w:pStyle w:val="a7"/>
        <w:numPr>
          <w:ilvl w:val="0"/>
          <w:numId w:val="8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обобщать опыт модернизации общественного питания, при</w:t>
      </w:r>
      <w:r w:rsidRPr="004C69E3">
        <w:rPr>
          <w:sz w:val="28"/>
          <w:szCs w:val="28"/>
        </w:rPr>
        <w:softHyphen/>
        <w:t>менять и распространять его на предприятиях своей организационно-правовой системы и т.п.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По</w:t>
      </w:r>
      <w:r w:rsidRPr="004C69E3">
        <w:rPr>
          <w:i/>
          <w:iCs/>
          <w:sz w:val="28"/>
          <w:szCs w:val="28"/>
        </w:rPr>
        <w:t xml:space="preserve"> расходу топлива и пара</w:t>
      </w:r>
      <w:r w:rsidRPr="004C69E3">
        <w:rPr>
          <w:sz w:val="28"/>
          <w:szCs w:val="28"/>
        </w:rPr>
        <w:t xml:space="preserve"> рекомендуется:</w:t>
      </w:r>
    </w:p>
    <w:p w:rsidR="004C69E3" w:rsidRPr="004C69E3" w:rsidRDefault="004C69E3" w:rsidP="004C69E3">
      <w:pPr>
        <w:pStyle w:val="a7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содержать в исправности облицовку и теплоизоляцию кот</w:t>
      </w:r>
      <w:r w:rsidRPr="004C69E3">
        <w:rPr>
          <w:sz w:val="28"/>
          <w:szCs w:val="28"/>
        </w:rPr>
        <w:softHyphen/>
        <w:t>лов, паропроводов, трубопроводов горячего водоснабжения, то</w:t>
      </w:r>
      <w:r w:rsidRPr="004C69E3">
        <w:rPr>
          <w:sz w:val="28"/>
          <w:szCs w:val="28"/>
        </w:rPr>
        <w:softHyphen/>
        <w:t>почные и газогорелочные устройства, форсунки, дутьевые устрой</w:t>
      </w:r>
      <w:r w:rsidRPr="004C69E3">
        <w:rPr>
          <w:sz w:val="28"/>
          <w:szCs w:val="28"/>
        </w:rPr>
        <w:softHyphen/>
        <w:t xml:space="preserve">ства, экономайзеры, </w:t>
      </w:r>
      <w:proofErr w:type="spellStart"/>
      <w:r w:rsidRPr="004C69E3">
        <w:rPr>
          <w:sz w:val="28"/>
          <w:szCs w:val="28"/>
        </w:rPr>
        <w:t>дымо</w:t>
      </w:r>
      <w:proofErr w:type="spellEnd"/>
      <w:r w:rsidRPr="004C69E3">
        <w:rPr>
          <w:sz w:val="28"/>
          <w:szCs w:val="28"/>
        </w:rPr>
        <w:t>- и газоходы;</w:t>
      </w:r>
    </w:p>
    <w:p w:rsidR="004C69E3" w:rsidRPr="004C69E3" w:rsidRDefault="004C69E3" w:rsidP="004C69E3">
      <w:pPr>
        <w:pStyle w:val="a7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на всех участках предприятия, где имеется большой расход горячей и холодной воды, установить дополнительные контроль</w:t>
      </w:r>
      <w:r w:rsidRPr="004C69E3">
        <w:rPr>
          <w:sz w:val="28"/>
          <w:szCs w:val="28"/>
        </w:rPr>
        <w:softHyphen/>
        <w:t>ные водомеры; организовать контроль за расходом воды, назначив для этой цели ответственных лиц;</w:t>
      </w:r>
    </w:p>
    <w:p w:rsidR="004C69E3" w:rsidRPr="004C69E3" w:rsidRDefault="004C69E3" w:rsidP="004C69E3">
      <w:pPr>
        <w:pStyle w:val="a7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 xml:space="preserve">заменить устаревшие газовые и </w:t>
      </w:r>
      <w:proofErr w:type="spellStart"/>
      <w:r w:rsidRPr="004C69E3">
        <w:rPr>
          <w:sz w:val="28"/>
          <w:szCs w:val="28"/>
        </w:rPr>
        <w:t>жидкотопливные</w:t>
      </w:r>
      <w:proofErr w:type="spellEnd"/>
      <w:r w:rsidRPr="004C69E3">
        <w:rPr>
          <w:sz w:val="28"/>
          <w:szCs w:val="28"/>
        </w:rPr>
        <w:t xml:space="preserve"> форсунки современными; аппараты, работающие на жидком топливе, осна</w:t>
      </w:r>
      <w:r w:rsidRPr="004C69E3">
        <w:rPr>
          <w:sz w:val="28"/>
          <w:szCs w:val="28"/>
        </w:rPr>
        <w:softHyphen/>
        <w:t>стить автоматическими форсунками;</w:t>
      </w:r>
    </w:p>
    <w:p w:rsidR="004C69E3" w:rsidRPr="004C69E3" w:rsidRDefault="004C69E3" w:rsidP="004C69E3">
      <w:pPr>
        <w:pStyle w:val="a7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обеспечить исправное состояние конденсационных горшков у тепловой пищеварочной аппаратуры, не допуская ее работы на пролетном паре;</w:t>
      </w:r>
    </w:p>
    <w:p w:rsidR="004C69E3" w:rsidRPr="004C69E3" w:rsidRDefault="004C69E3" w:rsidP="004C69E3">
      <w:pPr>
        <w:pStyle w:val="a7"/>
        <w:numPr>
          <w:ilvl w:val="0"/>
          <w:numId w:val="9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определить техническую и экономическую целесообразность централизованного снабжения теплом и по возможности исполь</w:t>
      </w:r>
      <w:r w:rsidRPr="004C69E3">
        <w:rPr>
          <w:sz w:val="28"/>
          <w:szCs w:val="28"/>
        </w:rPr>
        <w:softHyphen/>
        <w:t>зовать газообразное и твердое топливо с автоматическим регули</w:t>
      </w:r>
      <w:r w:rsidRPr="004C69E3">
        <w:rPr>
          <w:sz w:val="28"/>
          <w:szCs w:val="28"/>
        </w:rPr>
        <w:softHyphen/>
        <w:t>рованием режима работы;</w:t>
      </w:r>
    </w:p>
    <w:p w:rsidR="004C69E3" w:rsidRPr="004C69E3" w:rsidRDefault="004C69E3" w:rsidP="004C69E3">
      <w:pPr>
        <w:pStyle w:val="a7"/>
        <w:numPr>
          <w:ilvl w:val="0"/>
          <w:numId w:val="9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организовать надлежащее хранение, строгий учет топлива, не допускать случаев хищения.</w:t>
      </w:r>
    </w:p>
    <w:p w:rsidR="004C69E3" w:rsidRPr="004C69E3" w:rsidRDefault="004C69E3" w:rsidP="004C69E3">
      <w:pPr>
        <w:pStyle w:val="a7"/>
        <w:tabs>
          <w:tab w:val="num" w:pos="567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i/>
          <w:iCs/>
          <w:sz w:val="28"/>
          <w:szCs w:val="28"/>
        </w:rPr>
        <w:t>Организационно-технические меры:</w:t>
      </w:r>
    </w:p>
    <w:p w:rsidR="004C69E3" w:rsidRPr="004C69E3" w:rsidRDefault="004C69E3" w:rsidP="004C69E3">
      <w:pPr>
        <w:pStyle w:val="a7"/>
        <w:numPr>
          <w:ilvl w:val="0"/>
          <w:numId w:val="10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при обучении персонала по программе технического мини</w:t>
      </w:r>
      <w:r w:rsidRPr="004C69E3">
        <w:rPr>
          <w:sz w:val="28"/>
          <w:szCs w:val="28"/>
        </w:rPr>
        <w:softHyphen/>
        <w:t>мума обратить внимание на знание правил и инструкций по экс</w:t>
      </w:r>
      <w:r w:rsidRPr="004C69E3">
        <w:rPr>
          <w:sz w:val="28"/>
          <w:szCs w:val="28"/>
        </w:rPr>
        <w:softHyphen/>
        <w:t xml:space="preserve">плуатации оборудования, особенно крупных потребителей </w:t>
      </w:r>
      <w:proofErr w:type="spellStart"/>
      <w:r w:rsidRPr="004C69E3">
        <w:rPr>
          <w:sz w:val="28"/>
          <w:szCs w:val="28"/>
        </w:rPr>
        <w:t>энерго</w:t>
      </w:r>
      <w:r w:rsidRPr="004C69E3">
        <w:rPr>
          <w:sz w:val="28"/>
          <w:szCs w:val="28"/>
        </w:rPr>
        <w:softHyphen/>
        <w:t>топливных</w:t>
      </w:r>
      <w:proofErr w:type="spellEnd"/>
      <w:r w:rsidRPr="004C69E3">
        <w:rPr>
          <w:sz w:val="28"/>
          <w:szCs w:val="28"/>
        </w:rPr>
        <w:t xml:space="preserve"> ресурсов (плит, котлов, печей и проч.);</w:t>
      </w:r>
    </w:p>
    <w:p w:rsidR="004C69E3" w:rsidRPr="004C69E3" w:rsidRDefault="004C69E3" w:rsidP="004C69E3">
      <w:pPr>
        <w:pStyle w:val="a7"/>
        <w:numPr>
          <w:ilvl w:val="0"/>
          <w:numId w:val="10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lastRenderedPageBreak/>
        <w:t>привлечь внимание сотрудников к разработке рационализа</w:t>
      </w:r>
      <w:r w:rsidRPr="004C69E3">
        <w:rPr>
          <w:sz w:val="28"/>
          <w:szCs w:val="28"/>
        </w:rPr>
        <w:softHyphen/>
        <w:t xml:space="preserve">торских предложений по экономному расходованию </w:t>
      </w:r>
      <w:proofErr w:type="spellStart"/>
      <w:r w:rsidRPr="004C69E3">
        <w:rPr>
          <w:sz w:val="28"/>
          <w:szCs w:val="28"/>
        </w:rPr>
        <w:t>энерготоп</w:t>
      </w:r>
      <w:r w:rsidRPr="004C69E3">
        <w:rPr>
          <w:sz w:val="28"/>
          <w:szCs w:val="28"/>
        </w:rPr>
        <w:softHyphen/>
        <w:t>ливных</w:t>
      </w:r>
      <w:proofErr w:type="spellEnd"/>
      <w:r w:rsidRPr="004C69E3">
        <w:rPr>
          <w:sz w:val="28"/>
          <w:szCs w:val="28"/>
        </w:rPr>
        <w:t xml:space="preserve"> ресурсов;</w:t>
      </w:r>
    </w:p>
    <w:p w:rsidR="004C69E3" w:rsidRPr="004C69E3" w:rsidRDefault="004C69E3" w:rsidP="004C69E3">
      <w:pPr>
        <w:pStyle w:val="a7"/>
        <w:numPr>
          <w:ilvl w:val="0"/>
          <w:numId w:val="10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обобщить опыт передовых предприятий в целях внедрения его на своем предприятии;</w:t>
      </w:r>
    </w:p>
    <w:p w:rsidR="004C69E3" w:rsidRPr="004C69E3" w:rsidRDefault="004C69E3" w:rsidP="004C69E3">
      <w:pPr>
        <w:pStyle w:val="a7"/>
        <w:numPr>
          <w:ilvl w:val="0"/>
          <w:numId w:val="10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обеспечить предприятия средствами наглядной агитации на тему экономии электроэнергии, тепла, холода, топлива и т.д.</w:t>
      </w:r>
    </w:p>
    <w:p w:rsid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b/>
          <w:bCs/>
          <w:sz w:val="28"/>
          <w:szCs w:val="28"/>
        </w:rPr>
      </w:pPr>
    </w:p>
    <w:p w:rsidR="004C69E3" w:rsidRPr="004C69E3" w:rsidRDefault="008A7E7B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10</w:t>
      </w:r>
      <w:bookmarkStart w:id="0" w:name="_GoBack"/>
      <w:bookmarkEnd w:id="0"/>
      <w:r w:rsidR="004C69E3" w:rsidRPr="004C69E3">
        <w:rPr>
          <w:b/>
          <w:bCs/>
          <w:sz w:val="28"/>
          <w:szCs w:val="28"/>
        </w:rPr>
        <w:t>. Организация санитарного контроля на предприятии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Производственный контроль за соблюдением санитарных правил и выполнением санитарно-противоэпидемических (профилакти</w:t>
      </w:r>
      <w:r w:rsidRPr="004C69E3">
        <w:rPr>
          <w:sz w:val="28"/>
          <w:szCs w:val="28"/>
        </w:rPr>
        <w:softHyphen/>
        <w:t>ческих) мероприятий проводится в рамках обеспечения ими контроля за соблюдением са</w:t>
      </w:r>
      <w:r w:rsidRPr="004C69E3">
        <w:rPr>
          <w:sz w:val="28"/>
          <w:szCs w:val="28"/>
        </w:rPr>
        <w:softHyphen/>
        <w:t>нитарных правил и гигиенических нормативов. Санитарно-эпиде</w:t>
      </w:r>
      <w:r w:rsidRPr="004C69E3">
        <w:rPr>
          <w:sz w:val="28"/>
          <w:szCs w:val="28"/>
        </w:rPr>
        <w:softHyphen/>
        <w:t>миологические требования к организациям утверждены Главным государственным санитарным врачом РФ. Санитарные правила разработаны в целях предотвращения возникновения и распространения инфекцион</w:t>
      </w:r>
      <w:r w:rsidRPr="004C69E3">
        <w:rPr>
          <w:sz w:val="28"/>
          <w:szCs w:val="28"/>
        </w:rPr>
        <w:softHyphen/>
        <w:t>ных и неинфекционных заболеваний среди населения страны и определяют основные санитарно-гигиенические нормы и требова</w:t>
      </w:r>
      <w:r w:rsidRPr="004C69E3">
        <w:rPr>
          <w:sz w:val="28"/>
          <w:szCs w:val="28"/>
        </w:rPr>
        <w:softHyphen/>
        <w:t>ния к размещению, устройству, планировке, санитарно-техническому состоянию, содержанию организаций, условиям транспортировки, приемки, хранения, а также к условиям труда, соблюдению пра</w:t>
      </w:r>
      <w:r w:rsidRPr="004C69E3">
        <w:rPr>
          <w:sz w:val="28"/>
          <w:szCs w:val="28"/>
        </w:rPr>
        <w:softHyphen/>
        <w:t>вил личной гигиены работников.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Санитарные правила распространяются на действующие строящиеся и реконструируемые предприятия независимо от форм собственности и ведомственной при</w:t>
      </w:r>
      <w:r w:rsidRPr="004C69E3">
        <w:rPr>
          <w:sz w:val="28"/>
          <w:szCs w:val="28"/>
        </w:rPr>
        <w:softHyphen/>
        <w:t>надлежности, осуществляющие подготовку к вводу и/или произ</w:t>
      </w:r>
      <w:r w:rsidRPr="004C69E3">
        <w:rPr>
          <w:sz w:val="28"/>
          <w:szCs w:val="28"/>
        </w:rPr>
        <w:softHyphen/>
        <w:t>водство, хранение, транспортировку и реализацию продукции, вы</w:t>
      </w:r>
      <w:r w:rsidRPr="004C69E3">
        <w:rPr>
          <w:sz w:val="28"/>
          <w:szCs w:val="28"/>
        </w:rPr>
        <w:softHyphen/>
        <w:t xml:space="preserve">полняющие работы и оказывающие услуги, а также на органы и учреждения санитарной службы </w:t>
      </w:r>
      <w:proofErr w:type="spellStart"/>
      <w:r w:rsidRPr="004C69E3">
        <w:rPr>
          <w:sz w:val="28"/>
          <w:szCs w:val="28"/>
        </w:rPr>
        <w:t>Роспотребнадзора</w:t>
      </w:r>
      <w:proofErr w:type="spellEnd"/>
      <w:r w:rsidRPr="004C69E3">
        <w:rPr>
          <w:sz w:val="28"/>
          <w:szCs w:val="28"/>
        </w:rPr>
        <w:t>, осуществляю</w:t>
      </w:r>
      <w:r w:rsidRPr="004C69E3">
        <w:rPr>
          <w:sz w:val="28"/>
          <w:szCs w:val="28"/>
        </w:rPr>
        <w:softHyphen/>
        <w:t>щие государственный санитарно-эпидемиологический надзор.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i/>
          <w:iCs/>
          <w:sz w:val="28"/>
          <w:szCs w:val="28"/>
        </w:rPr>
        <w:t>Производственный контроль</w:t>
      </w:r>
      <w:r w:rsidRPr="004C69E3">
        <w:rPr>
          <w:sz w:val="28"/>
          <w:szCs w:val="28"/>
        </w:rPr>
        <w:t xml:space="preserve"> включает:</w:t>
      </w:r>
    </w:p>
    <w:p w:rsidR="004C69E3" w:rsidRPr="004C69E3" w:rsidRDefault="004C69E3" w:rsidP="004C69E3">
      <w:pPr>
        <w:pStyle w:val="a7"/>
        <w:numPr>
          <w:ilvl w:val="0"/>
          <w:numId w:val="11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наличие официально изданных санитарных правил, методов и методик контроля факторов среды обитания в соответствии с осуществляемой деятельностью;</w:t>
      </w:r>
    </w:p>
    <w:p w:rsidR="004C69E3" w:rsidRPr="004C69E3" w:rsidRDefault="004C69E3" w:rsidP="004C69E3">
      <w:pPr>
        <w:pStyle w:val="a7"/>
        <w:numPr>
          <w:ilvl w:val="0"/>
          <w:numId w:val="11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организацию медицинских осмотров, профессиональной ги</w:t>
      </w:r>
      <w:r w:rsidRPr="004C69E3">
        <w:rPr>
          <w:sz w:val="28"/>
          <w:szCs w:val="28"/>
        </w:rPr>
        <w:softHyphen/>
        <w:t>гиенической подготовки и аттестации должностных лиц и работ</w:t>
      </w:r>
      <w:r w:rsidRPr="004C69E3">
        <w:rPr>
          <w:sz w:val="28"/>
          <w:szCs w:val="28"/>
        </w:rPr>
        <w:softHyphen/>
        <w:t>ников предприятий, деятельность которых связана с производст</w:t>
      </w:r>
      <w:r w:rsidRPr="004C69E3">
        <w:rPr>
          <w:sz w:val="28"/>
          <w:szCs w:val="28"/>
        </w:rPr>
        <w:softHyphen/>
        <w:t>вом, хранением, транспортировкой и реализацией пищевых про</w:t>
      </w:r>
      <w:r w:rsidRPr="004C69E3">
        <w:rPr>
          <w:sz w:val="28"/>
          <w:szCs w:val="28"/>
        </w:rPr>
        <w:softHyphen/>
        <w:t>дуктов и питьевой воды, обслуживанием населения;</w:t>
      </w:r>
    </w:p>
    <w:p w:rsidR="004C69E3" w:rsidRPr="004C69E3" w:rsidRDefault="004C69E3" w:rsidP="004C69E3">
      <w:pPr>
        <w:pStyle w:val="a7"/>
        <w:numPr>
          <w:ilvl w:val="0"/>
          <w:numId w:val="11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контроль за наличием сертификатов, санитарно-</w:t>
      </w:r>
      <w:proofErr w:type="spellStart"/>
      <w:r w:rsidRPr="004C69E3">
        <w:rPr>
          <w:sz w:val="28"/>
          <w:szCs w:val="28"/>
        </w:rPr>
        <w:t>эпидемио</w:t>
      </w:r>
      <w:proofErr w:type="spellEnd"/>
      <w:r w:rsidRPr="004C69E3">
        <w:rPr>
          <w:sz w:val="28"/>
          <w:szCs w:val="28"/>
        </w:rPr>
        <w:t>- логических заключений, личных медицинских книжек, санитар</w:t>
      </w:r>
      <w:r w:rsidRPr="004C69E3">
        <w:rPr>
          <w:sz w:val="28"/>
          <w:szCs w:val="28"/>
        </w:rPr>
        <w:softHyphen/>
        <w:t xml:space="preserve">ных паспортов на транспорт, иных документов, подтверждающих качество, безопасность </w:t>
      </w:r>
      <w:r w:rsidRPr="004C69E3">
        <w:rPr>
          <w:sz w:val="28"/>
          <w:szCs w:val="28"/>
        </w:rPr>
        <w:lastRenderedPageBreak/>
        <w:t>сырья, хранения, транспортировки, реализации и утилизации в случаях, предусмотренных действую</w:t>
      </w:r>
      <w:r w:rsidRPr="004C69E3">
        <w:rPr>
          <w:sz w:val="28"/>
          <w:szCs w:val="28"/>
        </w:rPr>
        <w:softHyphen/>
        <w:t>щим законодательством;</w:t>
      </w:r>
    </w:p>
    <w:p w:rsidR="004C69E3" w:rsidRPr="004C69E3" w:rsidRDefault="004C69E3" w:rsidP="00B53752">
      <w:pPr>
        <w:pStyle w:val="a7"/>
        <w:numPr>
          <w:ilvl w:val="0"/>
          <w:numId w:val="11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обоснование безопасности для человека и окружающей сре</w:t>
      </w:r>
      <w:r w:rsidRPr="004C69E3">
        <w:rPr>
          <w:sz w:val="28"/>
          <w:szCs w:val="28"/>
        </w:rPr>
        <w:softHyphen/>
        <w:t>ды новых видов продукции и технологии ее производства, крите</w:t>
      </w:r>
      <w:r w:rsidRPr="004C69E3">
        <w:rPr>
          <w:sz w:val="28"/>
          <w:szCs w:val="28"/>
        </w:rPr>
        <w:softHyphen/>
        <w:t>риев безопасности и безвредности факторов производственной и окружающей среды и разработка методов контроля, в том числе при хранении, транспортировке и утилизации продукции, а также безопасности процесса выполнения работ, оказания услуг;</w:t>
      </w:r>
    </w:p>
    <w:p w:rsidR="004C69E3" w:rsidRPr="004C69E3" w:rsidRDefault="004C69E3" w:rsidP="00B53752">
      <w:pPr>
        <w:pStyle w:val="a7"/>
        <w:numPr>
          <w:ilvl w:val="0"/>
          <w:numId w:val="11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ведение учета и отчетности, установленной действующим за</w:t>
      </w:r>
      <w:r w:rsidRPr="004C69E3">
        <w:rPr>
          <w:sz w:val="28"/>
          <w:szCs w:val="28"/>
        </w:rPr>
        <w:softHyphen/>
        <w:t>конодательством по вопросам, связанным с осуществлением про</w:t>
      </w:r>
      <w:r w:rsidRPr="004C69E3">
        <w:rPr>
          <w:sz w:val="28"/>
          <w:szCs w:val="28"/>
        </w:rPr>
        <w:softHyphen/>
        <w:t>изводственного контроля;</w:t>
      </w:r>
    </w:p>
    <w:p w:rsidR="004C69E3" w:rsidRPr="004C69E3" w:rsidRDefault="004C69E3" w:rsidP="00B53752">
      <w:pPr>
        <w:pStyle w:val="a7"/>
        <w:tabs>
          <w:tab w:val="num" w:pos="709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своевременное информирование населения, органов мест</w:t>
      </w:r>
      <w:r w:rsidRPr="004C69E3">
        <w:rPr>
          <w:sz w:val="28"/>
          <w:szCs w:val="28"/>
        </w:rPr>
        <w:softHyphen/>
        <w:t xml:space="preserve">ного самоуправления, органов и учреждений санитарной службы </w:t>
      </w:r>
      <w:proofErr w:type="spellStart"/>
      <w:r w:rsidRPr="004C69E3">
        <w:rPr>
          <w:sz w:val="28"/>
          <w:szCs w:val="28"/>
        </w:rPr>
        <w:t>Роспотребнадзора</w:t>
      </w:r>
      <w:proofErr w:type="spellEnd"/>
      <w:r w:rsidRPr="004C69E3">
        <w:rPr>
          <w:sz w:val="28"/>
          <w:szCs w:val="28"/>
        </w:rPr>
        <w:t xml:space="preserve"> об аварийных ситуациях, остановках производ</w:t>
      </w:r>
      <w:r w:rsidR="00B53752">
        <w:rPr>
          <w:sz w:val="28"/>
          <w:szCs w:val="28"/>
        </w:rPr>
        <w:t>с</w:t>
      </w:r>
      <w:r w:rsidRPr="004C69E3">
        <w:rPr>
          <w:sz w:val="28"/>
          <w:szCs w:val="28"/>
        </w:rPr>
        <w:t>тва, о нарушениях технологических процессов, создающих угрозу с</w:t>
      </w:r>
      <w:r w:rsidR="00B53752">
        <w:rPr>
          <w:sz w:val="28"/>
          <w:szCs w:val="28"/>
        </w:rPr>
        <w:t>ани</w:t>
      </w:r>
      <w:r w:rsidRPr="004C69E3">
        <w:rPr>
          <w:sz w:val="28"/>
          <w:szCs w:val="28"/>
        </w:rPr>
        <w:t>тарно-эпидемиологическому благополучию населения;</w:t>
      </w:r>
    </w:p>
    <w:p w:rsidR="004C69E3" w:rsidRPr="004C69E3" w:rsidRDefault="004C69E3" w:rsidP="00B53752">
      <w:pPr>
        <w:pStyle w:val="a7"/>
        <w:numPr>
          <w:ilvl w:val="0"/>
          <w:numId w:val="12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визуальный контроль специально уполномоченными долж</w:t>
      </w:r>
      <w:r w:rsidRPr="004C69E3">
        <w:rPr>
          <w:sz w:val="28"/>
          <w:szCs w:val="28"/>
        </w:rPr>
        <w:softHyphen/>
        <w:t>ностными лицами (работниками) предприятия за выполнением с</w:t>
      </w:r>
      <w:r w:rsidR="00B53752">
        <w:rPr>
          <w:sz w:val="28"/>
          <w:szCs w:val="28"/>
        </w:rPr>
        <w:t>ани</w:t>
      </w:r>
      <w:r w:rsidRPr="004C69E3">
        <w:rPr>
          <w:sz w:val="28"/>
          <w:szCs w:val="28"/>
        </w:rPr>
        <w:t>тарно-противоэпидемических (профилактических) меро</w:t>
      </w:r>
      <w:r w:rsidRPr="004C69E3">
        <w:rPr>
          <w:sz w:val="28"/>
          <w:szCs w:val="28"/>
        </w:rPr>
        <w:softHyphen/>
        <w:t>приятий, соблюдением санитарных правил, разработку и реализа</w:t>
      </w:r>
      <w:r w:rsidRPr="004C69E3">
        <w:rPr>
          <w:sz w:val="28"/>
          <w:szCs w:val="28"/>
        </w:rPr>
        <w:softHyphen/>
        <w:t>цию мер, направленных на устранение выявленных нарушений.</w:t>
      </w:r>
    </w:p>
    <w:p w:rsidR="004C69E3" w:rsidRPr="004C69E3" w:rsidRDefault="004C69E3" w:rsidP="00B53752">
      <w:pPr>
        <w:pStyle w:val="a7"/>
        <w:tabs>
          <w:tab w:val="num" w:pos="709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i/>
          <w:iCs/>
          <w:sz w:val="28"/>
          <w:szCs w:val="28"/>
        </w:rPr>
        <w:t>Руководитель предприятий обеспечи</w:t>
      </w:r>
      <w:r w:rsidRPr="004C69E3">
        <w:rPr>
          <w:i/>
          <w:iCs/>
          <w:sz w:val="28"/>
          <w:szCs w:val="28"/>
        </w:rPr>
        <w:softHyphen/>
        <w:t>вает: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наличие на каждом предприятии настоящих сани</w:t>
      </w:r>
      <w:r w:rsidRPr="004C69E3">
        <w:rPr>
          <w:sz w:val="28"/>
          <w:szCs w:val="28"/>
        </w:rPr>
        <w:softHyphen/>
        <w:t>тарных правил;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выполнение требований санитарных правил всеми работни</w:t>
      </w:r>
      <w:r w:rsidRPr="004C69E3">
        <w:rPr>
          <w:sz w:val="28"/>
          <w:szCs w:val="28"/>
        </w:rPr>
        <w:softHyphen/>
        <w:t>ками предприятия;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должное санитарное состояние нецентрализованных источ</w:t>
      </w:r>
      <w:r w:rsidRPr="004C69E3">
        <w:rPr>
          <w:sz w:val="28"/>
          <w:szCs w:val="28"/>
        </w:rPr>
        <w:softHyphen/>
        <w:t>ников водоснабжения и качество воды в них;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организацию производственного контроля;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прием на работу лиц, имеющих допуск по состоянию здоро</w:t>
      </w:r>
      <w:r w:rsidRPr="004C69E3">
        <w:rPr>
          <w:sz w:val="28"/>
          <w:szCs w:val="28"/>
        </w:rPr>
        <w:softHyphen/>
        <w:t>вья, прошедших профессиональную, гигиеническую подготовку и аттестацию;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наличие личных медицинских книжек на каждого работ</w:t>
      </w:r>
      <w:r w:rsidRPr="004C69E3">
        <w:rPr>
          <w:sz w:val="28"/>
          <w:szCs w:val="28"/>
        </w:rPr>
        <w:softHyphen/>
        <w:t>ника;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своевременное прохождение предварительных при поступ</w:t>
      </w:r>
      <w:r w:rsidRPr="004C69E3">
        <w:rPr>
          <w:sz w:val="28"/>
          <w:szCs w:val="28"/>
        </w:rPr>
        <w:softHyphen/>
        <w:t>лении и периодических медицинских обследований всеми работ</w:t>
      </w:r>
      <w:r w:rsidRPr="004C69E3">
        <w:rPr>
          <w:sz w:val="28"/>
          <w:szCs w:val="28"/>
        </w:rPr>
        <w:softHyphen/>
        <w:t>никами;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организацию профессиональной гигиенической подготовки и переподготовки персонала по программе гигиенического обуче</w:t>
      </w:r>
      <w:r w:rsidRPr="004C69E3">
        <w:rPr>
          <w:sz w:val="28"/>
          <w:szCs w:val="28"/>
        </w:rPr>
        <w:softHyphen/>
        <w:t>ния в установленном порядке;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выполнение постановлений, предписаний органов и учреж</w:t>
      </w:r>
      <w:r w:rsidRPr="004C69E3">
        <w:rPr>
          <w:sz w:val="28"/>
          <w:szCs w:val="28"/>
        </w:rPr>
        <w:softHyphen/>
        <w:t xml:space="preserve">дений санитарной службы </w:t>
      </w:r>
      <w:proofErr w:type="spellStart"/>
      <w:r w:rsidRPr="004C69E3">
        <w:rPr>
          <w:sz w:val="28"/>
          <w:szCs w:val="28"/>
        </w:rPr>
        <w:t>Роспотребнадзора</w:t>
      </w:r>
      <w:proofErr w:type="spellEnd"/>
      <w:r w:rsidRPr="004C69E3">
        <w:rPr>
          <w:sz w:val="28"/>
          <w:szCs w:val="28"/>
        </w:rPr>
        <w:t>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lastRenderedPageBreak/>
        <w:t>условия труда работников в соответствии с действующим за</w:t>
      </w:r>
      <w:r w:rsidRPr="004C69E3">
        <w:rPr>
          <w:sz w:val="28"/>
          <w:szCs w:val="28"/>
        </w:rPr>
        <w:softHyphen/>
        <w:t>конодательством, санитарными правилами, гигиеническими нор</w:t>
      </w:r>
      <w:r w:rsidRPr="004C69E3">
        <w:rPr>
          <w:sz w:val="28"/>
          <w:szCs w:val="28"/>
        </w:rPr>
        <w:softHyphen/>
        <w:t>мативами;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организацию регулярной централизованной стирки и почин</w:t>
      </w:r>
      <w:r w:rsidRPr="004C69E3">
        <w:rPr>
          <w:sz w:val="28"/>
          <w:szCs w:val="28"/>
        </w:rPr>
        <w:softHyphen/>
        <w:t>ки санитарной и специальной одежды;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исправную работу и своевременный ремонт технологическо</w:t>
      </w:r>
      <w:r w:rsidRPr="004C69E3">
        <w:rPr>
          <w:sz w:val="28"/>
          <w:szCs w:val="28"/>
        </w:rPr>
        <w:softHyphen/>
        <w:t>го и другого оборудования;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проведение мероприятий по дезинфекции, дезинсекции и дератизации;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своевременный вывоз и утилизацию мусора;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наличие аптечек для оказания первой медицинской помощи и их своевременное пополнение;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организацию санитарно-просветительной работы с персо</w:t>
      </w:r>
      <w:r w:rsidRPr="004C69E3">
        <w:rPr>
          <w:sz w:val="28"/>
          <w:szCs w:val="28"/>
        </w:rPr>
        <w:softHyphen/>
        <w:t>налом.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Основной целью государственного санитарного надзора являет</w:t>
      </w:r>
      <w:r w:rsidRPr="004C69E3">
        <w:rPr>
          <w:sz w:val="28"/>
          <w:szCs w:val="28"/>
        </w:rPr>
        <w:softHyphen/>
        <w:t>ся контроль за выполнением министерствами, ведомствами, пред</w:t>
      </w:r>
      <w:r w:rsidRPr="004C69E3">
        <w:rPr>
          <w:sz w:val="28"/>
          <w:szCs w:val="28"/>
        </w:rPr>
        <w:softHyphen/>
        <w:t>приятиями, организациями, учреждениями и отдельными гражда</w:t>
      </w:r>
      <w:r w:rsidRPr="004C69E3">
        <w:rPr>
          <w:sz w:val="28"/>
          <w:szCs w:val="28"/>
        </w:rPr>
        <w:softHyphen/>
        <w:t>нами страны установленных гигиенических норм, санитарно-гигиенических и санитарно-противоэпидемиологических правил.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 xml:space="preserve">В нашей стране </w:t>
      </w:r>
      <w:proofErr w:type="spellStart"/>
      <w:r w:rsidRPr="004C69E3">
        <w:rPr>
          <w:sz w:val="28"/>
          <w:szCs w:val="28"/>
        </w:rPr>
        <w:t>грсударственный</w:t>
      </w:r>
      <w:proofErr w:type="spellEnd"/>
      <w:r w:rsidRPr="004C69E3">
        <w:rPr>
          <w:sz w:val="28"/>
          <w:szCs w:val="28"/>
        </w:rPr>
        <w:t xml:space="preserve"> санитарный надзор прово</w:t>
      </w:r>
      <w:r w:rsidRPr="004C69E3">
        <w:rPr>
          <w:sz w:val="28"/>
          <w:szCs w:val="28"/>
        </w:rPr>
        <w:softHyphen/>
        <w:t>дится органами и учреждениями санитарно-эпидемиологической службы Министерства здравоохранения и социального развития РФ. Эта служба возглавляется главным государственным санитар</w:t>
      </w:r>
      <w:r w:rsidRPr="004C69E3">
        <w:rPr>
          <w:sz w:val="28"/>
          <w:szCs w:val="28"/>
        </w:rPr>
        <w:softHyphen/>
        <w:t>ным врачом России — заместителем министра здравоохранения и социального развития.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Основными комплексными учреждениями санитарно-эпиде</w:t>
      </w:r>
      <w:r w:rsidRPr="004C69E3">
        <w:rPr>
          <w:sz w:val="28"/>
          <w:szCs w:val="28"/>
        </w:rPr>
        <w:softHyphen/>
        <w:t>миологической службы России являются санитарно-эпидемиоло</w:t>
      </w:r>
      <w:r w:rsidRPr="004C69E3">
        <w:rPr>
          <w:sz w:val="28"/>
          <w:szCs w:val="28"/>
        </w:rPr>
        <w:softHyphen/>
        <w:t>гические станции (СЭС) - республиканские, краевые, областные, городские и районные.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Государственный санитарный надзор в области питания осу</w:t>
      </w:r>
      <w:r w:rsidRPr="004C69E3">
        <w:rPr>
          <w:sz w:val="28"/>
          <w:szCs w:val="28"/>
        </w:rPr>
        <w:softHyphen/>
        <w:t>ществляется в формах предупредительного и текущего санитарно</w:t>
      </w:r>
      <w:r w:rsidRPr="004C69E3">
        <w:rPr>
          <w:sz w:val="28"/>
          <w:szCs w:val="28"/>
        </w:rPr>
        <w:softHyphen/>
        <w:t>го надзора.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i/>
          <w:iCs/>
          <w:sz w:val="28"/>
          <w:szCs w:val="28"/>
        </w:rPr>
        <w:t>Предупредительный</w:t>
      </w:r>
      <w:r w:rsidRPr="004C69E3">
        <w:rPr>
          <w:sz w:val="28"/>
          <w:szCs w:val="28"/>
        </w:rPr>
        <w:t xml:space="preserve"> санитарный надзор включает контроль за выполнением гигиенических требований при разработке перспек</w:t>
      </w:r>
      <w:r w:rsidRPr="004C69E3">
        <w:rPr>
          <w:sz w:val="28"/>
          <w:szCs w:val="28"/>
        </w:rPr>
        <w:softHyphen/>
        <w:t xml:space="preserve">тивных планов развития отрасли, норм проектирования </w:t>
      </w:r>
      <w:r w:rsidR="00B53752">
        <w:rPr>
          <w:sz w:val="28"/>
          <w:szCs w:val="28"/>
        </w:rPr>
        <w:t>п</w:t>
      </w:r>
      <w:r w:rsidRPr="004C69E3">
        <w:rPr>
          <w:sz w:val="28"/>
          <w:szCs w:val="28"/>
        </w:rPr>
        <w:t>редприятий, при согласовании технологических проектов и рабо</w:t>
      </w:r>
      <w:r w:rsidRPr="004C69E3">
        <w:rPr>
          <w:sz w:val="28"/>
          <w:szCs w:val="28"/>
        </w:rPr>
        <w:softHyphen/>
        <w:t>чих чертежей на строительство, реконструкцию или изменение профиля работы действующих предприятий, при конструирова</w:t>
      </w:r>
      <w:r w:rsidR="00B53752">
        <w:rPr>
          <w:sz w:val="28"/>
          <w:szCs w:val="28"/>
        </w:rPr>
        <w:t>ни</w:t>
      </w:r>
      <w:r w:rsidRPr="004C69E3">
        <w:rPr>
          <w:sz w:val="28"/>
          <w:szCs w:val="28"/>
        </w:rPr>
        <w:t>и новог</w:t>
      </w:r>
      <w:r w:rsidR="00B53752">
        <w:rPr>
          <w:sz w:val="28"/>
          <w:szCs w:val="28"/>
        </w:rPr>
        <w:t>о технологического оборудования</w:t>
      </w:r>
      <w:r w:rsidRPr="004C69E3">
        <w:rPr>
          <w:sz w:val="28"/>
          <w:szCs w:val="28"/>
        </w:rPr>
        <w:t>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i/>
          <w:iCs/>
          <w:sz w:val="28"/>
          <w:szCs w:val="28"/>
        </w:rPr>
        <w:t>Текущий</w:t>
      </w:r>
      <w:r w:rsidRPr="004C69E3">
        <w:rPr>
          <w:sz w:val="28"/>
          <w:szCs w:val="28"/>
        </w:rPr>
        <w:t xml:space="preserve"> санитарный надзор предусматривает контроль за со</w:t>
      </w:r>
      <w:r w:rsidRPr="004C69E3">
        <w:rPr>
          <w:sz w:val="28"/>
          <w:szCs w:val="28"/>
        </w:rPr>
        <w:softHyphen/>
        <w:t>ответствием действующим санитарно-гигиеническим и санитар</w:t>
      </w:r>
      <w:r w:rsidR="00B53752">
        <w:rPr>
          <w:sz w:val="28"/>
          <w:szCs w:val="28"/>
        </w:rPr>
        <w:t>н</w:t>
      </w:r>
      <w:r w:rsidRPr="004C69E3">
        <w:rPr>
          <w:sz w:val="28"/>
          <w:szCs w:val="28"/>
        </w:rPr>
        <w:t>о-противоэпидемиологическим правилам и нормам устройства и содержания предприятий. Контролирует также прави</w:t>
      </w:r>
      <w:r w:rsidRPr="004C69E3">
        <w:rPr>
          <w:sz w:val="28"/>
          <w:szCs w:val="28"/>
        </w:rPr>
        <w:softHyphen/>
        <w:t>ла проведение мероприятий по со</w:t>
      </w:r>
      <w:r w:rsidRPr="004C69E3">
        <w:rPr>
          <w:sz w:val="28"/>
          <w:szCs w:val="28"/>
        </w:rPr>
        <w:softHyphen/>
        <w:t>блюдени</w:t>
      </w:r>
      <w:r w:rsidR="00B53752">
        <w:rPr>
          <w:sz w:val="28"/>
          <w:szCs w:val="28"/>
        </w:rPr>
        <w:t>ю</w:t>
      </w:r>
      <w:r w:rsidRPr="004C69E3">
        <w:rPr>
          <w:sz w:val="28"/>
          <w:szCs w:val="28"/>
        </w:rPr>
        <w:t xml:space="preserve"> порядка медицинских обследований.</w:t>
      </w:r>
    </w:p>
    <w:p w:rsidR="004C69E3" w:rsidRPr="004C69E3" w:rsidRDefault="004C69E3" w:rsidP="00B53752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lastRenderedPageBreak/>
        <w:t>Органы государственного санитарного надзора работают в тес</w:t>
      </w:r>
      <w:r w:rsidR="00B53752">
        <w:rPr>
          <w:sz w:val="28"/>
          <w:szCs w:val="28"/>
        </w:rPr>
        <w:t>н</w:t>
      </w:r>
      <w:r w:rsidRPr="004C69E3">
        <w:rPr>
          <w:sz w:val="28"/>
          <w:szCs w:val="28"/>
        </w:rPr>
        <w:t>ом контакте с государственными инспекциями по качеству и го</w:t>
      </w:r>
      <w:r w:rsidRPr="004C69E3">
        <w:rPr>
          <w:sz w:val="28"/>
          <w:szCs w:val="28"/>
        </w:rPr>
        <w:softHyphen/>
        <w:t xml:space="preserve">сударственной торговой инспекцией, задачами которых являются контроль стандартности, соблюдение </w:t>
      </w:r>
      <w:r w:rsidR="00B53752" w:rsidRPr="004C69E3">
        <w:rPr>
          <w:sz w:val="28"/>
          <w:szCs w:val="28"/>
        </w:rPr>
        <w:t>санитар</w:t>
      </w:r>
      <w:r w:rsidR="00B53752" w:rsidRPr="004C69E3">
        <w:rPr>
          <w:sz w:val="28"/>
          <w:szCs w:val="28"/>
        </w:rPr>
        <w:softHyphen/>
        <w:t xml:space="preserve">но-гигиенических </w:t>
      </w:r>
      <w:r w:rsidRPr="004C69E3">
        <w:rPr>
          <w:sz w:val="28"/>
          <w:szCs w:val="28"/>
        </w:rPr>
        <w:t xml:space="preserve">правил. </w:t>
      </w:r>
    </w:p>
    <w:p w:rsidR="004C69E3" w:rsidRPr="00B53752" w:rsidRDefault="004C69E3" w:rsidP="00B53752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За нарушение санитарного законодательства устанавливается дисциплинарная, административная и уголовная ответствен</w:t>
      </w:r>
      <w:r w:rsidRPr="004C69E3">
        <w:rPr>
          <w:sz w:val="28"/>
          <w:szCs w:val="28"/>
        </w:rPr>
        <w:softHyphen/>
        <w:t>ность.</w:t>
      </w:r>
    </w:p>
    <w:p w:rsidR="004C69E3" w:rsidRPr="00ED267F" w:rsidRDefault="004C69E3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C69E3" w:rsidRPr="00ED267F" w:rsidSect="00F31A4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12E" w:rsidRDefault="0001712E">
      <w:pPr>
        <w:spacing w:after="0" w:line="240" w:lineRule="auto"/>
      </w:pPr>
      <w:r>
        <w:separator/>
      </w:r>
    </w:p>
  </w:endnote>
  <w:endnote w:type="continuationSeparator" w:id="0">
    <w:p w:rsidR="0001712E" w:rsidRDefault="00017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8008"/>
      <w:docPartObj>
        <w:docPartGallery w:val="Page Numbers (Bottom of Page)"/>
        <w:docPartUnique/>
      </w:docPartObj>
    </w:sdtPr>
    <w:sdtEndPr/>
    <w:sdtContent>
      <w:p w:rsidR="00272785" w:rsidRDefault="00F93D6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7E7B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272785" w:rsidRDefault="0001712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12E" w:rsidRDefault="0001712E">
      <w:pPr>
        <w:spacing w:after="0" w:line="240" w:lineRule="auto"/>
      </w:pPr>
      <w:r>
        <w:separator/>
      </w:r>
    </w:p>
  </w:footnote>
  <w:footnote w:type="continuationSeparator" w:id="0">
    <w:p w:rsidR="0001712E" w:rsidRDefault="00017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380D"/>
    <w:multiLevelType w:val="multilevel"/>
    <w:tmpl w:val="2B467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906817"/>
    <w:multiLevelType w:val="multilevel"/>
    <w:tmpl w:val="FF48F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09468D"/>
    <w:multiLevelType w:val="multilevel"/>
    <w:tmpl w:val="8A820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270350"/>
    <w:multiLevelType w:val="hybridMultilevel"/>
    <w:tmpl w:val="0E94ABFC"/>
    <w:lvl w:ilvl="0" w:tplc="CB7258B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F705F"/>
    <w:multiLevelType w:val="multilevel"/>
    <w:tmpl w:val="5FD4A21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D54BEF"/>
    <w:multiLevelType w:val="multilevel"/>
    <w:tmpl w:val="98184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5A3C1E"/>
    <w:multiLevelType w:val="multilevel"/>
    <w:tmpl w:val="286E6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02772D"/>
    <w:multiLevelType w:val="multilevel"/>
    <w:tmpl w:val="72549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EE4F77"/>
    <w:multiLevelType w:val="multilevel"/>
    <w:tmpl w:val="C116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DA6205"/>
    <w:multiLevelType w:val="hybridMultilevel"/>
    <w:tmpl w:val="316447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8BC5112"/>
    <w:multiLevelType w:val="multilevel"/>
    <w:tmpl w:val="AD542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B5331B"/>
    <w:multiLevelType w:val="multilevel"/>
    <w:tmpl w:val="C5223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232DDF"/>
    <w:multiLevelType w:val="multilevel"/>
    <w:tmpl w:val="F47CB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4"/>
  </w:num>
  <w:num w:numId="5">
    <w:abstractNumId w:val="11"/>
  </w:num>
  <w:num w:numId="6">
    <w:abstractNumId w:val="6"/>
  </w:num>
  <w:num w:numId="7">
    <w:abstractNumId w:val="12"/>
  </w:num>
  <w:num w:numId="8">
    <w:abstractNumId w:val="10"/>
  </w:num>
  <w:num w:numId="9">
    <w:abstractNumId w:val="1"/>
  </w:num>
  <w:num w:numId="10">
    <w:abstractNumId w:val="8"/>
  </w:num>
  <w:num w:numId="11">
    <w:abstractNumId w:val="2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BF4"/>
    <w:rsid w:val="0001712E"/>
    <w:rsid w:val="00095028"/>
    <w:rsid w:val="00142CCF"/>
    <w:rsid w:val="00152787"/>
    <w:rsid w:val="001A4808"/>
    <w:rsid w:val="001C45C1"/>
    <w:rsid w:val="002D0F9C"/>
    <w:rsid w:val="002F74C8"/>
    <w:rsid w:val="00315977"/>
    <w:rsid w:val="004C69E3"/>
    <w:rsid w:val="00643BF4"/>
    <w:rsid w:val="0068392A"/>
    <w:rsid w:val="00765C5F"/>
    <w:rsid w:val="007A16CA"/>
    <w:rsid w:val="007B73E9"/>
    <w:rsid w:val="00811113"/>
    <w:rsid w:val="008A7E7B"/>
    <w:rsid w:val="009440E5"/>
    <w:rsid w:val="009D0E88"/>
    <w:rsid w:val="00B53752"/>
    <w:rsid w:val="00DD3A7F"/>
    <w:rsid w:val="00DE5D3D"/>
    <w:rsid w:val="00E634E7"/>
    <w:rsid w:val="00E85F09"/>
    <w:rsid w:val="00ED267F"/>
    <w:rsid w:val="00F35F0B"/>
    <w:rsid w:val="00F52C2C"/>
    <w:rsid w:val="00F52E3E"/>
    <w:rsid w:val="00F93D6D"/>
    <w:rsid w:val="00F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8A817"/>
  <w15:chartTrackingRefBased/>
  <w15:docId w15:val="{94A0536B-D7C3-46BE-A57D-E2BAAF2AE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C5F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765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65C5F"/>
  </w:style>
  <w:style w:type="table" w:styleId="a6">
    <w:name w:val="Table Grid"/>
    <w:basedOn w:val="a1"/>
    <w:uiPriority w:val="59"/>
    <w:rsid w:val="001C4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4C6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31</Pages>
  <Words>9276</Words>
  <Characters>52875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dcterms:created xsi:type="dcterms:W3CDTF">2018-07-17T05:59:00Z</dcterms:created>
  <dcterms:modified xsi:type="dcterms:W3CDTF">2018-07-27T09:54:00Z</dcterms:modified>
</cp:coreProperties>
</file>